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Basic Concepts of Service Tax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Comment on the applicability of service tax in case of vocational educational courses (VEC)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run by the following institutes: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(a) ‘Udaan’ - An industrial training institute (ITI) affiliated to the National Council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Vocational Training (NCVT).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(b) ‘A-Star’ - A vocational education provider affiliated to Sector Skill Council (SSC)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approved by National Skill Development Corporation (NSDC). ‘A-Star’ is an approved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training partner under Sector Skill Council and provides vocational education under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Scheme implemented by NSDC.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(c) ‘Best Skill Centre’ - An industrial training centre (ITC) affiliated to the State Council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Vocational Training (SCVT), Delhi.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(d) ‘Horizon - An institute, registered with Directorate General of Employment and Training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(DGET), Union Ministry of Labour and Employment, running a Modular Employable Skill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Course (MESC) approved by the National Council of Vocational Training.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courses offered in point (a) and (c) are in designated trades notified under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Apprentices Act, 1961.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State whether following activities undertaken by M &amp; M Manufacturers of Chandigarh would be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liable to service tax: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Manufacture of herbal cosmetics liable to excise duty under the Central Excise Act, 1944.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Manufacture of alcoholic drinks liable to excise duty under the Punjab Excise Act, 1914.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Processing of raw materials. The process is not leviable to excise duty under any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Central or State Acts.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Manufacture of medicines liable to excise duty under the Medicinal and Toilet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Preparations (Excise Duties) Act, 1955.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‘Big Agro Handlers’ furnishes the following details with respect to the services provided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them in the month of June, 2014: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Sl. No. Particulars Amount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(</w:t>
      </w:r>
      <w:r w:rsidRPr="000F0B83">
        <w:rPr>
          <w:rFonts w:ascii="Times New Roman" w:hAnsi="Times New Roman" w:cs="Times New Roman"/>
        </w:rPr>
        <w:t>`</w:t>
      </w:r>
      <w:r w:rsidRPr="000F0B83">
        <w:rPr>
          <w:rFonts w:ascii="Times New Roman" w:hAnsi="Times New Roman" w:cs="Times New Roman"/>
          <w:b/>
          <w:bCs/>
          <w:iCs/>
        </w:rPr>
        <w:t>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Supply of farm labour 58,000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Warehousing of biscuits 1,65,000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Sale of rice on commission basis 68,000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Training of farmers on use of new pesticides and fertilizers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developed through scientific research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Renting of vacant land to a stud farm 1,31,500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(vi) Testing undertaken for soil of a farm land 1,21,500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(vii) Leasing of vacant land to a dairy farm 83,500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Compute the service tax liability of </w:t>
      </w:r>
      <w:r w:rsidRPr="000F0B83">
        <w:rPr>
          <w:rFonts w:ascii="Times New Roman" w:hAnsi="Times New Roman" w:cs="Times New Roman"/>
          <w:b/>
          <w:bCs/>
          <w:iCs/>
        </w:rPr>
        <w:t>‘</w:t>
      </w:r>
      <w:r w:rsidRPr="000F0B83">
        <w:rPr>
          <w:rFonts w:ascii="Times New Roman" w:hAnsi="Times New Roman" w:cs="Times New Roman"/>
          <w:iCs/>
        </w:rPr>
        <w:t>Big Agro Handlers’ for the month of June, 2014. Assume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that point of taxation in respect of all the activities mentioned above falls in the month of June,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2014 itself. Service tax has been charged separately, wherever applicable.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‘Big Agro Handlers’ has paid service tax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6,18,000 during the Financial Year 2013-14.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Reliable Agro Industries Ltd. furnishes the details of various services provided by it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month of May, 2014 as under: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lastRenderedPageBreak/>
        <w:t>Sl. No. Particulars Amount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(</w:t>
      </w:r>
      <w:r w:rsidRPr="000F0B83">
        <w:rPr>
          <w:rFonts w:ascii="Times New Roman" w:hAnsi="Times New Roman" w:cs="Times New Roman"/>
        </w:rPr>
        <w:t>`</w:t>
      </w:r>
      <w:r w:rsidRPr="000F0B83">
        <w:rPr>
          <w:rFonts w:ascii="Times New Roman" w:hAnsi="Times New Roman" w:cs="Times New Roman"/>
          <w:b/>
          <w:bCs/>
          <w:iCs/>
        </w:rPr>
        <w:t>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Supply of farm labour 55,000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Warehousing of refined vegetable oil 1,25,000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Sale of wheat on commission basis 60,000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Giving trucks on hire (without transferring the right to use)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transport of minerals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2,50,000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5. Leasing of vacant land to a stud farm 30,000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6. Renting of farmhouse for marriage and birthday parties 45,000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7. Dehusking of paddy in rice mill on job work basis 32,000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Compute the service tax liability of the company for the month of May, 2014. Assume that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point of taxation in respect of all the activities falls in the month of May, 2014 itself. Company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had paid service tax of ` 3,18,000 during the Financial Year 2013-14. Service tax has been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charged separately, wherever applicable.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Nitin Ltd. provided services to Jagat Oil Corporation from vessels located in the continental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shelf of India for the purposes of prospecting natural gas. State briefly whether service tax will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be levied in this case.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assessee received some taxable services from Ramesh. A formal contract was entered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into between them. As per the terms of the contract, Ramesh had to bear all the taxes, duties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 other liabilities in connection with discharge of his obligations.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Subsequently, liability to pay service tax in case of such taxable services was shifted from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service provider to service receiver retrospectively, owing to an amendment in law. Therefore,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assessee deducted service tax in the bills raised by Ramesh. Ramesh refused to accept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said deduction saying that the contractual clause could not alter the liability placed on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service recipient (i.e. the assessee) by law.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whether the contention of Ramesh stands to reason with the help of a decided case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law, if any.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petitioner, a charitable society, is engaged in running internationally renowned schools. It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allowed other schools to use its name, logo and motto and as a consideration thereof received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collaboration fees from such schools which comprised of a non refundable amount and annual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fee. The schools were required to observe certain obligations / terms and in-impeachable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confidentiality.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Department contended that the petitioner was engaged in providing franchise service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accordingly issued show cause notice proposing to recover service tax along with interest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penalty.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Examine the validity of the Departmental action with reference to a decided case, if any.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reference to the Finance Act, 1994, discuss the taxability of following activities relating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 bank: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(a) Bank extended housing loan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50 lac to Mr. 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(b) Bank received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50,000 as loan processing fee from Mr. 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(c) Bank received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 lac as interest on loan from Mr. 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Mention briefly the specific exclusions from the definition of the term 'service' as provided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65B(44) of the Finance Act, 1994.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M/s. Neem Infotech is selling information technology software as: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Shrink wrap software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Multiple user software/Paper license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Internet download;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retaining the copyright with it.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 terms of End User License Agreement (EULA), the contract is given for customized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development of software, delivered online or downloaded on the internet.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assessee is of the view that since it has been settled by the Supreme Court ruling in TCS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[2004 (178) ELT 22 (SC)] that software (branded as well as unbranded) is goods, there 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 element of service, and hence service tax cannot be levied in this case.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Discuss, in the light of case law, if any, the following questions that arise -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Whether the transaction may be called as sale or deemed sale?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Whether the transaction is liable to service tax? If yes, show the category of the service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also.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Describe the various sources that provide statutory provisions relating to service tax.</w:t>
      </w:r>
    </w:p>
    <w:p w:rsid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Orders, Trade Notices] – may also mention entry 97 of List I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Which committee recommended the introduction of service tax?</w:t>
      </w:r>
    </w:p>
    <w:p w:rsid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Who has the power to levy service tax – Union or States? Discuss.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Which Entry of the Union List of the Constitution, grants the authority to levy service tax?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5. Under which Act is the service tax levied?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6. Write a note on administration of service tax.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7. What do you mean by selective and comprehensive coverage of services for the purpose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service tax? Which system is being adopted in India?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8. Name any three officials/officers connected with administration of service tax.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Place of Provision of Service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XY &amp; Co., an architectural firm based in Delhi, provides professional services to an Indian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Hotel Chain (which has business establishment in Mumbai having centralised registration)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respect of its newly acquired land in London. The Hotel Chain intends to construct a Hotel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that land in London. XY &amp; Co. has designed the site plan and lay out of the proposed Hotel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building.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State whether the service would be taxable in India on the basis of Place of Provision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Service Rules, 2012 (PoPS Rules).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lastRenderedPageBreak/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Determine the place of provision of services as well as their taxability in each of the following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Mr. A, the owner of an immovable property located in New Delhi gives the said property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to Mr. B of London on rent, for commercial purposes. Mr. B pays the rent in UK pounds.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Mr. Rahul, a Delhi based interior decorator, provides his professional services in respect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an immovable property which is located in San Diego, U.S.A.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A U.S.A. based company possessing specialization in mineral exploration has been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awarded a contract for mineral exploration in respect of specific sites in Canada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Mumbai based Mr. Ram Kapoor.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ABC Ltd. agrees to provide services connected with oil exploration [by virtue of single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agreement for consolidated consideration] to XYZ Ltd. in respect of specific sites located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 Assam, Gujarat and Maharashtra. The proportion of services provided by ABC Ltd.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above States worked out to be 25%, 60% and 15%. ABC Ltd. does not have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centralized registration.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Rohit, a consulting engineer provides his professional consultancy services to a U.K.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based company in respect of its three immovable properties located in U.K., USA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Dubai.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(vi) ABC Testings Ltd., an Indian firm provides ‘technical inspection and certification service’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 respect of a newly developed product of an overseas firm (for a newly launched car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which has to meet emission standards in different Countries). The overseas firm has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provided its newly developed product to ABC Testings Ltd. for the purpose of testing.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testing is carried out in Gujarat (10%), Kerala (30%), and Canada (60%).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List any two advantages derived by exporters of taxable services.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ABC Ltd., an Indian company, provides a taxable service to its other establishment in USA.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 the services provided by an establishment of a person in a taxable territory to another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establishment of the same person in a non-taxable territory be considered as export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service?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Based on the Place of Provision of Service Rules, 2012, determine the place of provision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service as well as their taxability in each of the following independent cases: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(1) A Mumbai based builder provides construction services to Gujarat based company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respect of construction of its new building in Afghanistan.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(2) A UK based company has been awarded mineral exploration contract in respect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specific sites in Zimbabwe by a Chennai based corporation.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Determine the place of provision of service in each of the following independent cases:-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ABC School of Business, a management school located in USA, intends to organize road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show in Delhi. Mr. A, provides event management services in relation to such road show.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An Indian Fashion Designing firm hosts a show at Toronto, Canada. The firm receives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services of Canadian Event Manager.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A helicopter of Pawan Hans Ltd (India based) develops a technical snag in Nepal.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engineers are deputed by Hindustan Aeronautics Ltd., Bangalore, to undertake repairs at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site in Nepal.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A consignment of cut flowers is consigned from Chennai to Amsterdam.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(v) A consignment of crystal ware is consigned from Paris to New Delhi.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(vi) A video game or a movie-on-demand is provided as on-board entertainment during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Kolkata-Delhi leg of a Bangkok-Kolkata-Delhi flight.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(vii) A video game or a movie-on-demand is provided on a Delhi-Kolkata-Bangkok-Jakarta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flight during the Bangkok-Jakarta leg.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Point of Taxation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Determine the point of taxation and due date of e-payment of service tax in each of following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independent cases: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No.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Date of completion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of service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Date of invoice Date on which payment 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received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1. 10.04.2014 05.05.2014 20.05.2014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2. 10.04.2014 05.05.2014 25.04.2014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10.04.2014 05.05.2014 25.04.2014 (Part)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20.05.2014 (remaining)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10.04.2014 05.05.2014 06.04.2014(Part)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09.04.2014 (remaining)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5. 10.04.2014 05.05.2014 06.04.2014(Part)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01.05.2014 (remaining)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6. 10.04.2014 16.05.2014 20.05.2014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7. 10.04.2014 16.05.2014 05.04.2014(Part)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14.05.2014 (remaining)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Assume that the service is provided by a company in all the above cases.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Renu Ltd. enters into a contract with XYZ Ltd. for construction of a new building to be used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primarily for commercial purposes for a total consideration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150 lakh on 02.07.2013. 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per the terms of contract, Renu Ltd. is required to make payment at different stages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completion of the building namely, 50%, 75% and 100%.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Determine the point of taxation using relevant details given as under: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Stage Date Date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issuance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invoice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Date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payment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Amount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paid (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b/>
          <w:bCs/>
          <w:iCs/>
        </w:rPr>
        <w:t>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Initial booking 02.07.2013 02.07.2013 02.07.2013 15 lakh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50% completion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building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15.03.2043 22.03.2014 29.03.2014 60 lakh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75% completion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building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20.06.2014 24.07.2014 25.07.2014 35 lakh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100% completion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building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30.09.2014 21.10.2014 20.10.2014 40 lakh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Note: A certificate from a Chartered Engineer registered with the Institution of Engineers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(India) has been obtained with respect to each stage (viz., 50%, 75% and 100%) of completion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building.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Manoj Ltd. imports business support services from Green Ltd. of USA on 13.10.2014.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relevant invoice for $ 1,20,000 is raised by Green Ltd. on 18.10.2014. Manoj Ltd. makes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payment against the said invoice as follows: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I 22.11.2014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II 27.02.2015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Determine point of taxation in each of the aforesaid cases.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Apte &amp; Apte Ltd. is located in India and holding 51% of shares of Wilson Ltd, a USA based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company. Wilson Ltd. provides business auxiliary services to Apte &amp; Apte Ltd. From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following details, determine the point of taxation for Apte &amp; Apte Ltd: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Agreed consideration US $1,00,000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Date on which services are provided by Wilson Ltd. 16-9-2014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Date on which invoice is issued by Wilson Ltd. 19-9-2014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Date of debit in the books of account of Apte &amp; Apte Ltd. 30-9-2014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Date on which payment is made by Apte &amp; Apte Ltd. 23-12-2014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Prabhu Ltd. has obtained a patent for a process to extract coal from mines in February, 2011.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Prabhu Ltd. entered into an agreement with Arti Ltd. in April, 2011 to allow Arti Ltd. to use its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patented process to extract coals from mines for next three years. The consideration payable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by Arti Ltd. for using the patented process has been fixed @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1000 per tonne of coal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extracted. The quantum of coal extracted by Arti Ltd. and other relevant details are given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following table: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Financial Year Output [in tonnes] Date of issuance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invoice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Date of receipt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payment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2011-12 2,000 05.07.2012 26.08.2012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2012-13 3,000 13.04.2013 03.04.2013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2013-14 4,000 11.04.2014 20.05.2014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You are required to determine the point of taxation in the above case.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HMV Ltd. obtains the copyright of classic songs of a famous singer recorded in a Compact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Disk [CD]. It temporarily transferred the copyright to Babar Cassettes Industries Ltd.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[hereinafter abbreviated as “BCI Ltd.”] on 20.04.2011 at a consideration fixed @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10/- per CD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sold by BCI Ltd. The no. of CDs sold by BCI Ltd. during different financial years as well 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other relevant details is given in the following table: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Relevant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Year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No. of CDs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sold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Date of issuance of invoice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HMV Ltd.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Date of receipt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payment from BCI Ltd.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2011-12 4,00,000 29.07.2012 16.08.2012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2012-13 6,00,000 03.06.2013 23.05.2013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2013-14 7,00,000 16.05.2014 16.05.2014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You are required to determine the point of taxation in the above case. Ignore exemption, if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any, available on the said service.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Mr. A is the author and copyright-owner of a book. He enters into an agreement with ABC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Publishers on 15.07.2014. As per the terms of agreement, Mr. A transfers the copyright to said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publishers for a lump sum consideration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10,00,000/-. The other relevant details are 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under: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Date Particulars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15.07.2014 Issue of invoice by Mr.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27.11.2014 Receipt of lump sum consideration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10,00000/-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Determine point of taxation in the above case. Ignore exemption, if any, available on the said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service.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On the basis of following information, determine the 'Point of Taxation' as per rule 3 of Point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Taxation Rules, 2011:-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No.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Event Date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(1) Commencement of providing of service 05-06-2014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(2) Completion of service 10-10-2014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(3) Invoice issued 20-10-2014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(4) Payment received by cheque and entered in the books 15-10-2014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(5) Amount credited in Bank A/c 25-10-2014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(6) Service became taxable for the first time 01-07-2014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 per Point of Taxation Rules 2011, what will be the point of taxation when services are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3.9 Service Tax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received from “Associated Enterprises” located outside India?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Discuss briefly the provisions relating to residual rule of Point of Taxation Rules, 2011.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What will be the date of payment in case of change in effective rate of tax as per Point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Taxation Rules, 2011.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Explain the meaning of continous supply of service as per Point of Taxation Rules, 2011.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Valuation of Taxable Services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Prabhu Ltd. was awarded a contract for providing plastering services in respect of an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immovable property for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2,00,000/-. As per the terms of contract, the material required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plastering was also provided by Prabhu Ltd. Are said services subject to service tax? If so,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determine the service tax liability of Prabhu Ltd.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Ram Oil Corporation [ROC] has awarded a contract for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140 lakh to XYZ Construction Ltd.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respect of alterations to one of its buildings which was abandoned by ROC five years ago.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purpose is to make the said building workable. The materials required for carrying out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alterations is provided by XYZ Construction Ltd. Are the services of XYZ Construction Ltd.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subject to service tax and if so, determine the amount of service tax payable?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Compute service tax liability from the following particulars: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Gross amount (excluding all taxes) charged by the service provider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providing works contract service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Actual value of material transferred in the above works contract (VAT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relevant State VAT Law has been paid on this value)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70,000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Excise duty paid on inputs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8,750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Service tax paid on input services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Excise duty paid on the capital goods, purchased during the year, used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provision of works contract service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Rate of service tax 12.36%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Robinson Bank Ltd. furnishes the following information relating to services provided and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gross amount received. Compute the value of taxable service and service tax payable: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(Lakhs)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Administration charges collected for extending home loans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Discount earned on bills discounted 4.5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Value of sale and purchase of forward contract 5.7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Charges received on credit card and debit card facilities extended 3.8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Commission received for service rendered to Government for tax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collection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6.0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(vi) Margin earned on reverse repo transaction 25.0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Note: Robinson Bank Ltd. is not eligible for small service providers’ exemption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Notification No. 33/2012 – ST dated 20.06.2012.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Compute the value of taxable service and service tax liability from the following particulars: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Services rendered Amount (</w:t>
      </w:r>
      <w:r w:rsidRPr="000F0B83">
        <w:rPr>
          <w:rFonts w:ascii="Times New Roman" w:hAnsi="Times New Roman" w:cs="Times New Roman"/>
        </w:rPr>
        <w:t>`</w:t>
      </w:r>
      <w:r w:rsidRPr="000F0B83">
        <w:rPr>
          <w:rFonts w:ascii="Times New Roman" w:hAnsi="Times New Roman" w:cs="Times New Roman"/>
          <w:b/>
          <w:bCs/>
          <w:iCs/>
        </w:rPr>
        <w:t>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Sale of space for advertisement in newspaper 45,000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Services related to preparation of advertisement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Sale of time for advertisement to be broadcast on radio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Advertising via banners at public places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Sale of time for advertisement to be broadcast on TV Channel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Sale of space for advertisement in yellow pages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Advertising via aerial bill-boards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Canvassing advertisement for publishing on a commission basis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85,000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90,000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Notes: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All the charges stated above are exclusive of service tax.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Small service providers’ exemption under Notification No. 33/2012 – ST dated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20.06.2012, need not be taken into account while solving the aforesaid question.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ASB Ltd., has a real estate business. It furnishes the following information pertaining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services provided: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Particulars Amount (</w:t>
      </w:r>
      <w:r w:rsidRPr="000F0B83">
        <w:rPr>
          <w:rFonts w:ascii="Times New Roman" w:hAnsi="Times New Roman" w:cs="Times New Roman"/>
        </w:rPr>
        <w:t>`</w:t>
      </w:r>
      <w:r w:rsidRPr="000F0B83">
        <w:rPr>
          <w:rFonts w:ascii="Times New Roman" w:hAnsi="Times New Roman" w:cs="Times New Roman"/>
          <w:b/>
          <w:bCs/>
          <w:iCs/>
        </w:rPr>
        <w:t>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Construction services provided to International Labour Organisation 10,00,000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Construction of private clinic of a doctor 50,00,000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Repair service provided to State Government relating to plant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sewerage treatment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25,00,000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Construction of roads in a factory 20,00,000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Construction of residential complex meant for use of Member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Parliament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80,00,000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Renting of residential dwelling for use as residence 2,00,000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Repair and maintenance of a Railway Station 15,00,000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Compute the value of taxable service and the service tax liability of ASB Ltd. assuming that it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is not eligible for small service providers’ exemption under Notification No. 33/2012 – ST dated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20.06.2012. Service tax has been charged separately, wherever applicable.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Discuss whether the Central Excise Officer has power to reject the value of taxable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service.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Write a detailed note on concept of pure agent.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Exemptions and Abatements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ABC Constructions Ltd. has provided the following details with respect to individual residential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units constructed by it in various cities as part of residential apartments: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Flat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Type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Carpet Area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lastRenderedPageBreak/>
        <w:t>(sq. ft.)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Amount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Charged (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b/>
          <w:bCs/>
          <w:iCs/>
        </w:rPr>
        <w:t>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A 1980 1,10,00,000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90,00,000 were received before issuance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completion certificate by the competent authority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 balance after completion.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B 2000 1,00,00,000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5,00,000 were received in advance as token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money and balance after issuance of completion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certificate by the competent authority.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C 2500 1,05,00,000 Out of total consideration,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50,00,000 were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received before issuance of completion certificate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by the competent authority and balance after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completion.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 2400 99,50,000 Entire consideration received before issuance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 2100 1,00,00,000 completion certificate by the competent authority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 1600 80,00,000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 1940 90,00,000 Entire consideration received after issuance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completion certificate by the competent authority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Following details are also available: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Type of building Amount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charged (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b/>
          <w:bCs/>
          <w:iCs/>
        </w:rPr>
        <w:t>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Multi-level parking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Local Development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Authority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3,10,00,000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1,50,00,000 were received before issuance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completion certificate by the competent authority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 balance after completion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Office Complex 12,20,00,000 Entire consideration received before issuance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completion certificate by the competent authority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Exemptions and Abatements 5.2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Shopping Mall 30,00,00,000 Entire consideration received after issuance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completion certificate by the competent authority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 all the above construction activities, value of land is included in the amount charged from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service receiver and CENVAT credit on inputs used for construction has not been availed.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You are required to compute the taxable value of the construction service, if any, in each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on the basis of the service tax law as applicable for the month of December.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Comment on the applicability of service tax, in the following cases, during the month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December, 2014: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Service provided by a private transport operator to Scholar Boys Higher Secondary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School in relation to transportation of students to and from the school.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Services provided by way of vehicle parking to general public in a shopping mall.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Service provided by way of repair or maintenance of an aircraft owned by a State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Government.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Exhibiting movies on television channels.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Transport of foodstuff, agricultural produce, chemical fertilizers and newspaper registered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the Registrar of Newspapers by a goods transport agency in a goods carriage.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(vi) Transportation of petroleum and petroleum products and household effects by railways.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(vii) Transportation of postal mails or mail bags by a vessel.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(viii) Transport facility provided by a School (not recognized by Government) to its students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through a fleet of buses and cabs owned by the School.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ABC Constructions Ltd. is engaged in providing the services by way of construction of roads.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said services are exempt from service tax vide mega exemption Notification No. 25/2012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 dated 20.06.2012. Examine whether the sub-contractors who provide architect service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consulting engineer service which are used by ABC Constructions Ltd. in relation to such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construction service, are also exempt from service tax.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Would your answer be different if the sub-contractor provides the works contract services?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whether service tax is leviable in respect of transportation services provided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Raghav Goods Transport Agency in each of the following independent cases: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Customer Nature of services provided Amount charged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A Transportation of milk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20,000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 Transportation of books on a consignment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transported in a single goods carriage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3,000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 Transportation of chairs for a single consignee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 carriage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Airport Authority of India (AAI) awarded a contract for construction of an airport in the Nicobar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Islands to Ananyana Construction Ltd., for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100 lakh. Are the services of Ananyana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Construction Ltd. subject to service tax and if so, determine the amount of service tax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payable?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Basic Computer Centre (BCC) provided services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8.4 lakh during the preceding financial year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 respect of repair and maintenance of computers under the unregistered brand name of “BIIT”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owned by “BIIT Computers”. Is BCC entitled to small service provider exemption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 lakh under Notification No. 33/2012 - S.T. dated 20.06.2012, in the current financial year?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Sudarshan Ltd. commenced its business on 21st June, 2014 in Kolkata. It has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provided/availed following services upto 31st March, 2015. Determine its service tax liability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the Financial Year 2014-15: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(i) Taxable services provided under its own brand name: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9,00,000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(ii) Declared services provided (Sum charged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4 lakh, but value determined as per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valuation rules is 60% i.e.,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2,40,000)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Services wholly exempt under Notification No. 25/2012 dated 20-06-2012: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(iv) Services provided under brand name of other person: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3,60,000 (fully taxable)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(v) Availed services of goods transport agency and paid freight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2,00,000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assessee is ready to opt for any exemption available to it under service tax law.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lastRenderedPageBreak/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List any ten taxable services which are exempt from payment of service tax by virtue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Notification No. 25/2012-S.T. dated 20.06.2012.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State whether service tax is leviable on the following services:-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(a) Services by way of sponsorship of sporting events organized by Paralympics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Committee of India.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(b) Services by way of training or coaching in recreational activities relating to arts,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culture or sports.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(c) Services by way of non-charitable activities provided by an entity registered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12AA of the Income-tax Act, 1961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(d) Services provided by an arbitral tribunal to a business entity.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Service Tax Procedures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Nitya provided interior decorator’s services in the half year ended on 30th September, 2014.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due date of filing the return for the said half year was 25th October, 2014. Compute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amount payable by her in terms of rule 7C of the Service Tax Rules, 1994, if any, in each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following independent cases: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Date of filing of service tax return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I 01.11.2014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II 22.11.2014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III 28.11.2014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IV 04.12.2014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V 14.12.2014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VI 03.05.2015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VII 02.06.2015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VIII 22.06.2015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reference to the Finance Act, 1994 and the rules made thereunder relating to service tax,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state whether registration is required or not in case of the following persons or class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persons and if yes, what is the last date of applying for the registration: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Suhani Ltd. starts providing taxable services with effect from 01.09.2014. Suhani Ltd. 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 input service distributor with its branches located in many States of India.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Mr. A started providing non-taxable services under an unregistered brand name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another person on 01.01.2014. With effect from 01.04.2014, service tax was levied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services provided by him owing to an amendment in law. His aggregate value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taxable services exceeded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9,00,000 on 31.03.2015.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Mr. Yogi, located in taxable territory receives taxable services provided from a U.K. based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company located in non-taxable territory. Examine whether Mr. Yogi is liable to get registered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under service tax.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ABC Services Ltd. was liable to make e-payment of service tax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6,00,000 for the month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October, 2014. However, it deposited it on 15.05.2015. Compute the amount of interest payable by ABC Services Ltd. under section 75 of the Finance Act, 1994. The value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taxable services provided by it during the preceding financial year was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55.40 lakh.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What would be the amount of interest payable by ABC Services Ltd. if the value of services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provided by it during the last financial year was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80.90 lakh?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Under reverse charge mechanism, which services have been notified, where service tax 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jointly payable by both the service provider and the service receiver?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Who is responsible to make the payment of service tax in case of service rendered by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 Transport Agency?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Who should apply for registration under service tax law?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What is to be done with the registration certificate when-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(a) registered assessee transfers his business to another 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(b) a registered assessee ceases to carry on the activity for which he is registered?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What are the various purposes for which an officer authorised by the Commissioner can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access any premises registered under the Service Tax Rules, 1994? Further, also state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types of records have to be made available by the assessee to such authorized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officer?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Demand, Adjudication and Offences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ABC Ltd. failed to discharge its service tax on due date, but paid both service tax and interest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delayed payment before issue of show cause notice under the Finance Act, 1994.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Subsequently, the Department initiated penal proceedings against ABC Ltd. for recovery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penalty under section 76 for delayed payment of service tax.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Discuss, with the help of a decided case law, if any, whether the penal proceeding initiated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Department is justified.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Note: The delay in payment of service tax by ABC Ltd. was on account of reasons other than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fraud, collusion, wilful mis-statement, suppression of facts, contravention of any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provisions of Chapter V of the Finance Act, 1994 or of the rules made thereunder with intent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evade payment of service tax.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Naveen Constructions was a construction company rendering services under the category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“construction of residential complex service” and was paying the service tax in accordance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the Finance Act, 1994. They undertook certain construction work on behalf of a trust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paid the service tax, but did not collect such service tax from the trust. However, later they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filed refund claim for the service tax so paid contending that they were not actually liable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pay service tax as it was exempt.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Although Department did not dispute the fact that service tax was exempted in the instant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case, it nevertheless rejected the refund claim on the ground that the refund application filed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by the assessee was beyond the limitation period as stated in section 11B of the Central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Excise Act, 1944.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Is the Department correct in rejecting the refund claim? Substantiate your answer with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help of a decided case law, if any.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Mohan fails to pay service tax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15 lakh payable on 6th November. He pays it on 17th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November. Determine the maximum penalty under section 76 of the Finance Act, 1994 that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 be imposed on Mohan in this case.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PQR Ltd. was required to deposit service tax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10,000/- by 5th May, 2011. It actually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deposited it on 5th June, 2014. Compute the maximum amount of penalty under section 76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Finance Act, 1994 that can be imposed on PQR Ltd.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 Ltd. starts an advertising agency on April 1, 2014. The details of the bills raised by it during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April to June, 2014 are given as under: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Bill No. Date Value of taxable services (</w:t>
      </w:r>
      <w:r w:rsidRPr="000F0B83">
        <w:rPr>
          <w:rFonts w:ascii="Times New Roman" w:hAnsi="Times New Roman" w:cs="Times New Roman"/>
        </w:rPr>
        <w:t>`</w:t>
      </w:r>
      <w:r w:rsidRPr="000F0B83">
        <w:rPr>
          <w:rFonts w:ascii="Times New Roman" w:hAnsi="Times New Roman" w:cs="Times New Roman"/>
          <w:iCs/>
        </w:rPr>
        <w:t>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1. 05.04.2014 82,500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2. 11.04.2014 95,000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3. 18.04.2014 1,65,000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4. 28.04.2014 95,000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5. 13.05.2014 2,75,000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6. 15.05.2014 1,68,000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7. 30.05.2014 1,07,000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8. 01.06.2014 82,500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9. 17.06.2014 89,500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10. 25.06.2014 47,600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 Ltd. applies for registration on 22.08.2014. Is A Ltd. at any default? If yes, what is the maximum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amount of penalty leviable under section 77(1)(a) of the Finance Act, 1994?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the prosecution, arrest and bail implications, if any, in respect of the following cases: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(i) ‘A’ avails CENVAT credit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52 lakh without actual receipt of excisable goods.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However, he is yet to utilize the same.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(ii) ‘B’ willfully evades payment of service tax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55 lakh.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‘C’ knowingly supplies false information sought by the Central Excise Officer.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amount of service tax involved is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 lakh.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(iv) ‘D’ collects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 xml:space="preserve">65 lakh as service tax from its clients but deposits only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 lakh with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Central Government.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(v) ‘E’ collects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 xml:space="preserve">55 lakh as service tax from its clients and deposits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51 lakh with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Central Government.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 the above question, what will be the prosecution implications, if B, D and E are convicted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subsequent offences?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  <w:iCs/>
        </w:rPr>
        <w:t>Discuss the prosecution, arrest and bail implications, if any, in respect of the following cases</w:t>
      </w:r>
      <w:r w:rsidRPr="000F0B83">
        <w:rPr>
          <w:rFonts w:ascii="Times New Roman" w:hAnsi="Times New Roman" w:cs="Times New Roman"/>
        </w:rPr>
        <w:t>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(i) Mr. Mihir provides consulting engineer’s services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60 lakh and knowingly evades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payment of service tax.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(ii) Mr. Sanjay avails and utilizes credit of service tax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45 lakh without actual receipt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taxable service.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(iii) Mr. Ramesh fails to supply any information [with service tax implications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52 lakh]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which he was required to supply under the Service Tax Rules, 1994.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 xml:space="preserve">(iv) Miss Kanika collected service tax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70 lakh in the month of June but did not deposit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said amount until 31st March. She has committed such offence for the second time.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MNL Ltd. did not pay its service tax dues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40 lakh for the quarter ended 30th September.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Does the Department have first charge on the property of MNL Ltd.? If your answer 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affirmative, whether there are any limitations in respect of such first charge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Department?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 co-operative society rendered rent-a-cab service to M/s. JITO. The members of the society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were essentially agriculturists who formed the society after they lost their land when JITO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plant was being set up and the society was operating without any profit model. When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society started rendering the service to JITO, there was no service tax levy on rent-a-cab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service. However, service tax was imposed on it subsequently. A show cause notice was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issued to the society proposing to recover service tax with applicable penalty.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society paid the entire disputed amount of service tax and thereafter regularly paid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service tax but did not pay the penalty contending that it was a case of new levy and also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there were divergent views of different Benches of Tribunal, which had added to the confusion.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issue was debated also with JITO, the service receiver, who first denied to pay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amount of tax.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Decide, with the help of a case law, whether the contention of the assessee is acceptable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law. Discuss in brief the various observations which can be made on the issue.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is the time limit for issuance of show cause notice for demand of service tax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73 of the Finance Act, 1994 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Write a short note on provisional attachment to protect revenue in certain cases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73C.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What are the various modes of recovery of any amount due to Central Government?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3. During the month of July, 2014, ABC Ltd. evaded the service tax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1,00,00,000. Ram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was the director of ABC Ltd during said period and was responsible for the conduct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company till September, 2014, after which he resigned. The Department issued a show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cause notice to the company demanding the service tax, interest and penalty thereon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period in default. Besides, it issued a separate show cause notice to Ram levying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personal penalty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75,000 on him. He contended that he cannot be held personally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liable for the contravention committed by the company from which he had already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resigned. Examine whether the contention raised by Ram is valid in law.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Other Provisions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CESTAT passed an order in case of Mr. A holding that the activity carried out by Mr. A 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liable to service tax. Aggrieved by the said order, Mr. A wishes to file an appeal against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said order. You are required to advice him as to whether he can file an appeal to High Court,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 the given case, on the question of levy of service tax on a particular activity.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Rishabh Internationals Ltd. (RIL) was engaged in providing certain services on which it did not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pay any service tax. As per RIL, said services were not liable to service tax. However,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Department issued a show cause notice to RIL demanding service tax alongwith interest worth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5,45,000 on the same. An appeal was filed to the Commissioner of Central Excise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(Appeals) which passed an order confirming the demand on RIL. RIL, being aggrieved by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order of the Commissioner of Central Excise (Appeals), decided to file an appeal to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CESTAT against such order.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You are required to determine the amount of the filing fees to be paid by RIL for filing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appeal to CESTAT.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Raman Ltd. is engaged in providing the taxable services and has been filing its service tax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returns regularly. However, its jurisdictional Commissioner has the reasons to believe that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Raman Ltd. has understated the value of its taxable services for the previous year. Can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jurisdictional Commissioner of Central Excise direct such person to get his accounts audited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by a Chartered Accountant to the extent and for the period as may be specified by him?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briefly.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Will your answer be different if Raman Ltd. contends that its accounts for the previous year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have been audited under the Income-tax Act, 1961?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the power to search premises under section 82 of the Finance Act, 1994.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On whom the advance ruling pronounced by the Advance Ruling Authority is binding?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 What are the powers of the Central Government to grant exemption from service tax?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What do you understand by advance ruling? On whom the advance ruling is binding?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Examine the validity of the following statements:-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(a) An application filed for advance ruling cannot be withdrawn.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(b) The advance ruling cannot be sought in respect of the valuation of taxable services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charging the service tax.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Enumerate the circumstances under which the premises of an assessee may be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searched and by whom.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5. When does an advance ruling on service tax become void ab initio?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6. What are the prevailing audit norms for service tax assessees?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7. “The Commissioner of Central Excise may order special audit under service tax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random basis.” Discuss briefly.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8. Briefly explain the following with reference to the service tax provisions:-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Appeal to Commissioner of Central Excise [Appeals]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Appeal to Appellate Tribunal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SECTION C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CUSTOMS &amp; FOREIGN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TRADE POLICY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Basic Concepts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Explain briefly, with reference to the provisions of the Customs Act, 1962, the following: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Bill of export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Import report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Imported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explain the following with reference to the provisions of the Customs Act: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Entry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Prohibited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 (iii) Warehouses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the following with reference to the provisions of the Customs Act, 1962: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Customs port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Stores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the following with reference to the provisions of the Customs Act, 1962: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Conveyance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Dutiable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India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the expression ‘person-in-charge’ under 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explain the following with reference to the provisions of the Customs Act, 1962: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Adjudicating Authority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Customs Area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Smuggling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Import and Importer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explain the following with reference to the provisions of the Customs Act 1962: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Indian customs waters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Foreign going vessel or aircraft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in detail, the significance of Indian customs waters under 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ONGC oil rig and a foreign oil rig are drilling oil beyond 12 nautical miles in the sea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Exclusive Economic Zone of India. Which of the two is a foreign going vessel? Explain.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Distinguish between Indian territorial waters and Indian custom waters.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Write a brief note on the constitutional provisions governing the levy of customs duties.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Levy of and Exemptions from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lastRenderedPageBreak/>
        <w:t>Customs Duty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Referring to section 25 of the Customs Act, 1962, discuss the following: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Special exemption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General exemption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the following with reference to the provisions of the Customs Act, 1962 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Meaning of “Assessment”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“Clearance for home consumption” and “Clearance for warehousing”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brief note on the following with reference to the Customs Act, 1962: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Remission of duty on imported goods lost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Pilfered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Distinguish between- 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(a) Jetsam and Flotsam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(b) Pilfered goods and Lost/destroyed goods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will be the impact on the customs duty if the goods are–: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damaged inside the warehouse before clearance for home consumption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deteriorated inside the warehouse before clearance for home consumption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destroyed in the warehouse before clearance for home consumption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destroyed on the wharf, before clearance for home consumption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destroyed after clearance from warehouse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 manufactured or produced in India, which were earlier exported and thereafter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imported into India will be treated at par with other goods imported into India. Is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proposition correct or any concession is provided on such import? Discuss briefly.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are the provisions relating to effective date of notifications issued under section 25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1962?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 importer, imported consignment of goods, chargeable to duty @ 40% ad valorem.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vessel arrived on 31st May, 2014. A bill of entry for warehousing the goods was presented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2nd June, 2014 and the goods were duly warehoused. In the meantime, an exemption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notification was issued on 15th October, 2014 reducing the effective customs duty to 25% ad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valorem.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Thereafter, the importer filed a bill of entry for home consumption on 20th October claiming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25% duty. The customs Department charged higher rate of duty @ 40% ad valorem. Give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  <w:iCs/>
        </w:rPr>
        <w:t>your views on the same, discussing the relevant provisions of the Customs Act, 1962</w:t>
      </w:r>
      <w:r w:rsidRPr="000F0B83">
        <w:rPr>
          <w:rFonts w:ascii="Times New Roman" w:hAnsi="Times New Roman" w:cs="Times New Roman"/>
        </w:rPr>
        <w:t>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Peerless Scraps, imported during August 2014, by sea, a consignment of metal scrap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weighing 6,000 M.T. (metric tonnes) from U.S.A. They filed a bill of entry for home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consumption. The Assistant Commissioner passed an order for clearance of goods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applicable duty was paid by them. Peerless Scraps thereafter found, on taking delivery from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Port Trust Authorities (i.e., before the clearance for home consumption), that only 5,500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M.T. of scrap were available at the docks although they had paid duty for the entire 6,000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M.T., since there was no short-landing of cargo. The short-delivery of 500 M.T. was also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substantiated by the Port-Trust Authorities, who gave a “weighment certificate” to Peerless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Scraps.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On filing a representation to the Customs Department, Peerless Scraps has been directed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writing to justify as to which provision of the Customs Act, 1962 governs their claim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remission of duty on the 500 M.T. not delivered by the Port-Trust.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You are approached by Peerless Scraps as “Counsel” for an opinion/advice. Examine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issues and tender your opinion as per law, giving reasons.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ASC Ltd. entered in to technical collaboration with MSC Ltd. of Netherlands and imported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drawings and designs in paper form through professional courier and post parcels. ASC Ltd.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declared the value of these drawings and designs at a very nominal value. However,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Assistant Commissioner of Customs valued these drawings and designs at intrinsic value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levied duty on them. ASC Ltd. contended that customs duty cannot be levied on drawings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  <w:iCs/>
        </w:rPr>
        <w:t>designs as they do not fall in the definition of goods under the Customs Act, 1962</w:t>
      </w:r>
      <w:r w:rsidRPr="000F0B83">
        <w:rPr>
          <w:rFonts w:ascii="Times New Roman" w:hAnsi="Times New Roman" w:cs="Times New Roman"/>
        </w:rPr>
        <w:t>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Do you feel the stand taken by the ASC Ltd. is tenable in law? Support your answer with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decided case law, if any.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 importer imported certain inputs for manufacture of final product. A small portion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imported inputs were damaged in transit and could not be used in the manufacture of the final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product. An exemption notification was in force providing exemption in respect of specified raw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materials imported into India for use in manufacture of specified goods, which was applicable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to the imports made by the importer in the present case. Briefly examine whether the importer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could claim the benefit of the aforesaid notification in respect of the entire lot of the inputs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imported including those that were damaged in transit.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M/s. Pure Energy Ltd. is engaged in oil exploration and has imported software containing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seismic data. The importer is entitled to exemption from customs duty subject to the condition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that an “essentiality certificate” granted by the Director General of Hydrocarbons is produced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at the time of importation of the goods. Though the importer applied for the certificate within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statutory time limit prescribed for the same, the certificate was not made available to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importer within a reasonable time by the Director General of Hydrocarbons.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department rejected the importers claim for exemption. Examine briefly whether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department’s action is sustainable in law.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Lucrative Laminates imported resin impregnated paper and plywood for the purpose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manufacture of furniture. The said goods were warehoused from the date of its import.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Lucrative Laminates sought an extension of the warehousing period which was granted by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authorities. However, even after the expiry of the said date, it did not remove the goods from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the warehouse. Subsequently, Lucrative Laminates applied for remission of duty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23 of the Customs Act, 1962 on the ground that the said goods had lost their shelf life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 had become unfit for use on account of non-availability of orders for clearance.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Explain, with the help of a decided case law, if any, whether the application for remission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duty filed by the Lucrative Laminates is valid in law?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Explain, with reference to decided case law, whether clearances from Domestic Tariff Area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(DTA) to Special Economic Zone is chargeable to export duty under the SEZ Act, 2005 or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M/s. XYZ, a 100% export oriented undertaking (100% E.O.U. in short) imported DG sets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furnace oil duty free for setting up captive power plant for its power requirements for export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production. This benefit was available vide an exemptions notification. They used the power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so generated for export production but sold surplus power in domestic tariff area.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Department has demanded duty on DG sets and furnace oil as surplus power has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been sold in domestic tariff area. The notification does not specifically restrict the use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imported goods for manufacture of export goods.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Do you think the demand of the Customs Department is valid in law.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the “relevant date” for determination of rate of duty leviable on the imported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material content in the waste or refuse.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1. </w:t>
      </w:r>
      <w:r w:rsidRPr="000F0B83">
        <w:rPr>
          <w:rFonts w:ascii="Times New Roman" w:hAnsi="Times New Roman" w:cs="Times New Roman"/>
          <w:iCs/>
        </w:rPr>
        <w:t>Write a brief note on stages of imposition of taxes and duties.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2. </w:t>
      </w:r>
      <w:r w:rsidRPr="000F0B83">
        <w:rPr>
          <w:rFonts w:ascii="Times New Roman" w:hAnsi="Times New Roman" w:cs="Times New Roman"/>
          <w:iCs/>
        </w:rPr>
        <w:t>Discuss the provisions relating to denaturing or mutilation of goods.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3. </w:t>
      </w:r>
      <w:r w:rsidRPr="000F0B83">
        <w:rPr>
          <w:rFonts w:ascii="Times New Roman" w:hAnsi="Times New Roman" w:cs="Times New Roman"/>
          <w:iCs/>
        </w:rPr>
        <w:t>Briefly explain the provisions relating to abatement of duty on damaged or deteriorated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 under section 22 of 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Types of Duty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whether Education Cess and Secondary and Higher Education Cess are payable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additional duty of customs leviable under sub-section (1) of section 3 of the Customs Tariff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Act, 1975.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how additional customs duty is determined in respect of imported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requiring MRP based assessment under the Medicinal and Toilet Preparations (Excise Duties)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Act, 1955.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will be the dates of commencement of the definitive anti-dumping duty in the following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cases under section 9A of the Customs Tariff Act, 1975 and the rules made thereunder: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where no provisional duty is imposed;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where provisional duty is imposed;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where anti-dumping duty is imposed retrospectively from a date prior to the date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imposition of provisional duty.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reference to section 9AA of Customs Tariff Act, 1975, state briefly the provisions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refund of anti-dumping duty.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reference to section 9A(1A) of the Customs Tariff Act, 1975, mention the ways that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constitute circumvention of antidumping duty imposed on an article which may warrant action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by the Central Government.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How is the assessable value of “packaged software” determined for the purpose of charging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additional duty of customs leviable under section 3(1) of Customs Tariff Act, 1975 where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affixation of retail sale price (RSP) thereon is: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mandatory;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not required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under the Legal Metrology Act, 2009?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Note: Packaged software is notified under section 4A of Central Excise Act, 1944.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The assessable value of a unit of an imported product is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100 under section 14 of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Act, 1962. 10,000 pieces of such product have been imported. The maximum retail sale price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of each piece of the product is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200 each. The goods are assessable under section 4A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Central Excise Act, 1944, after allowing an abatement of 40%. The excise duty rate is 12% ad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valorem. Calculate the amount of additional duty of customs leviable under section 3(1)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Tariff Act, 1975 assuming basic customs duty @ 10% ad valorem.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Miss Priya imported certain goods weighing 1,000 kgs. with CIF value US$ 40,000. Exchange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rate was 1 US$ =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45 on the date of presentation of bill of entry. Basic customs duty 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chargeable @ 10% and education cess as applicable. There is no excise duty payable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these goods, if manufactured in India.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 per Notification issued by the Government of India, anti-dumping duty has been imposed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on these goods. The anti-dumping duty will be equal to difference between amount calculated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@ US $ 60 per kg and landed value of goods. You are required to compute custom duty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anti - dumping duty payable by Miss Priya.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Note: Goods imported are exempt from payment of additional duty under section 3(5)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Tariff Act.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 Marwar Industries imported finishing agents, dye - carriers, printing paste etc. to be used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manufacture of textile articles. The importer claimed exemption for additional duty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(CVD) leviable under section 3 of the Customs Tariff Act, 1975, on the ground that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there was an exemption for excise duty in respect of said goods which were to be further used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 the same factory for manufacture of textile articles.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Department contended that CVD is payable on the ground that the goods which were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be used must also be manufactured in the same factory which is not so in the case of M/s.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Marwar Industries. You are requested to comment upon the contention of Department, with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reference to a decided case law, if any.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lastRenderedPageBreak/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 exempt from basic customs duty would automatically be exempt from additional duty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customs. Examine the validity of the said statement.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When shall the safeguard duty under section 8B of the Customs Tariff Act, 1975 be not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imposed? Discuss briefly.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Differentiate between protective duty and safeguard duty.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Briefly examine the nature and significance of the levy of anti dumping duty under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Tariff Act, 1975.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Write a brief note on education cess on customs duty.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Discuss the provisions governing the levy of additional duty of customs chargeable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3(5) of 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Classification of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is the purpose of including Interpretation Rules in Customs Tariff? Do they form part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Tariff Schedule? Explain the Akin Rule of interpretation.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explain “standard unit of quantity” with reference to the First Schedule to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Tariff Act, 1975.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brief note with specific reference to rule 1 of the Rules of Interpretation of the First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Schedule to Customs Tariff Act, 1975.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Tony India imported various components in different consignments separately on the basis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valid import licences. The Department has taken a stand that though components are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imported in different consignments, ultimately taking all together, they are sufficient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manufacture finished goods. Therefore, in view of the provision of Rule 2(a)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Interpretative Rules, the goods will attract import duty as if they are finished goods and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benefit of an exemption notification exempting only the components will not be available.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brief note, with reference to decided case law, as to whether the stand taken by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Department is correct in law.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India Car Co. is manufacturing passenger cars and has entered into a joint venture agreement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 collaboration with Videshi Car Co. India Car Co. imported from Videshi Car Co.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shipment of 24 CKD packs (completely knocked down condition) of passenger car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components. They filed Bill of Entry for clearing the goods, which were claimed to be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components of motor cars. The components imported in CKD packs were such that cars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could be manufactured by assembling those components. They also claimed benefit of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Notification exempting components, including components of motor cars in semi-knocked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down packs and completely knocked down packs.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Adjudicating Authority held that the imported components being complete cars in CKD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packs, had the essential character of the finished product and as such the consignment were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to be treated as motor cars and not components. It was also held that India Car Co. was not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entitled to the benefit of the notification as the notification was only for components.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questions for consideration are: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Whether the CKD packs imported into the country could be considered to be motor cars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the purpose of classification and clearance?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Whether India Car Co. is entitled to the benefit of exemption notification?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 Hind IT Co. imported laptops with Hard Disc Drives (HDD) preloaded with operating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software like Windows XP, XP home etc. The operating software at the relevant time was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exempt from customs duty. The Department claimed that the said laptop along with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operating software was classifiable and assessable as a single unit. However, the assessee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contended that the software loaded HDD should be classified and assessed separately.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Decide with a brief note whether the action proposed by the Department is correct in law.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XYZ ice cream company imported cone containers made from printed aluminium foils backed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paper. According to the Revenue, these were classifiable under Chapter 48: “Paper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Paperboard; articles of paperpulp, of paper or paperboard”. The revenue’s view was that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where composite goods are made of different components and cannot be classified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reference to Rule 2 of the Interpretative Rules, then the classification has to be according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principles contained in Rule 3(b). The classification has to be as if the goods consist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material or components which give them their essential character. Since the contents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material in this case was 70.7% paper, that was the essential component of the cone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containers for ice cream and merit classification under Chapter 48.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However, according to the assessee the goods were classifiable under Chapter 76: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“Aluminium and Articles thereof” in section XV of the First Schedule to the Customs Tariff Act,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1975. The assessee contended that Chapter Note 2(n) to Chapter 48 specifically excludes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metal foil backed with paper or paper board and thus, the goods cannot be classified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Chapter 48.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briefly whether the action proposed by the Revenue is correct is law.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ABC Company Ltd. had imported brine shrimp eggs. This was classified as “prawn feed’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duty purposes under chapter heading No. 2309 of the Customs Tariff schedule which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includes use as animal feed. The department’s view was that this should be classified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chapter heading No. 051199 as non-edible animal products unfit for human consumption.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M/s. ABC Company Ltd. provided literature to support their contention that the imported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material contained little organisms/embryos which later became larva that were fed to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prawns. Therefore, according to the importers, the nature and character of the product was not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changed or altered by nurturing or incubation. Hence, the classification should be as prawn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feed under chapter heading No. 2309.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Decide with the help of case law, if any, whether the contention of the assessee, M/s. ABC Co.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is correct in law.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Sun Synthetic Fibres imported one unit of the equipment which was declared as “Kari Mayer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High Speed Draw Warping Machine with 1536 ends along with essential spares”.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assessee claimed that these goods were covered under an exemption notification.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Under the said notification, exemption was available in respect of the High Speed Warping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Machine with yarn tensioning, pneumatic suction devices and accessories. However,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machine imported by the assessee had drawing unit and not the pneumatic suction device 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prescribed in the notification. The Textile Commissioner-who was well conversant with these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machines-had stated that the goods imported by the assessee were covered under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exemption notification as drawing unit was just an essential accessory to the machines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imported by assessee.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Revenue contended that the machine imported by the assessee was not in consonance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the exemption notification as it had drawing unit and not the pneumatic suction device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and, therefore, the benefit of exemption should not be available under the notification to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assessee.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whether the contention of the Revenue is sustainable in law, with the help of decided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law, if any.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are the conditions required to be fulfilled by the importer to make the imported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eligible for preferential rate of duty prescribed by the Central Government by notification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25 of the Customs Act, 1962?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How will you determine the customs duty where imported goods consist of articles liable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to different rates of duty?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Explain rule 3 of the Rules for Interpretation of the Customs Tariff.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Valuation under the Customs Act, 1962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explain the following with reference to the Customs (Determination of Value of Imported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Goods) Rules, 2007: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Goods of the same class or kind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Computed value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Answer the following with reference to the provisions of section 14 of the Customs Act, 1962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 the rules made thereunder: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What shall be the value, if there is a price rise between the date of contract and the date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actual importation?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Whether the payment for post-importation process is includible in the value if the same 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related to imported goods and is a condition of the sale of the imported goods?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Whether the assessable value of the warehoused goods which are sold before being cleared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home consumption, should be taken as the price at which the original importer has sold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goods?</w:t>
      </w:r>
    </w:p>
    <w:p w:rsidR="001E6FDD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E4A33" w:rsidRPr="000F0B83" w:rsidRDefault="00BE4A3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lastRenderedPageBreak/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when are the costs and services as given in rule 10 of the Customs Valuation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(Determination of Value of Imported Goods) Rules, 2007 to be added to the value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identical goods under rule 4.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Mother Mary Hospital and Research Centre imported a machine from Delta Scientific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Equipments, Chicago for in house research. The price of the machine was settled at US $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5,000. The machine was shipped on 10.04.2014. Meanwhile, the Hospital Authorities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negotiated for a reduction in the price. As a result, Delta Scientific Equipments agreed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reduce the price by $ 850 and sent the revised price of $ 4,150 under a telex dated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15.04.2014. The machine arrived in India on 18.04.2014. The Commissioner of Customs has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decided to take the original price as the transaction value of the goods on the ground that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price is reduced only after the goods have been shipped.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Do you agree to the stand taken by the Commissioner? Give reasons in support of your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answer.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‘A’ had imported goods from Finland. Due to deep draught at the port, such goods were not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taken to the jetty in the port but were unloaded at the outer anchorage. The charges incurred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such unloading and transport of the goods from outer anchorage to the jetty in barges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(small boats) were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1,35,000. ‘A’ claims that such charges form part of the loading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unloading charges and should be deemed to be included in the addition of 1% of the CIF value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such goods, made under rule 10(2)(b) of the Customs Valuation (Determination of Value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Imported Goods) Rules, 2007. Discuss the tenability of ‘A’s’ claim.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 IES Ltd. (assessee) imported certain goods at US $ 20 per unit from an exporter who was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holding 30% equity in the share capital of the importer company. Subsequently, the assessee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entered into an agreement with the same exporter to import the said goods in bulk at US $ 14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per unit. When imports at the reduced price were effected pursuant to this agreement,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Department rejected the transaction value stating that the price was influenced by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relationship and completed the assessment on the basis of transaction value of the earlier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imports i.e., at US $20 per unit under rule 4 of the Customs Valuation (Determination of Value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Imported Goods) Rules 2007. State briefly, whether the Department's action is sustainable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 law, with reference to decided cases, if any.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 consignment of 800 metric tonnes of edible oil of Malaysian origin was imported by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charitable organization in India for free distribution to below poverty line citizens in a backward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area under the scheme designed by the Food and Agricultural Organization. This being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special transaction, a nominal price of US$ 10 per metric tonne was charged for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consignment to cover the freight and insurance charges. The Customs House found out that at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or about the time of importation of this gift consignment there were following imports of edible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oil of Malaysian origin: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S. No. Quantity imported in metric tonnes Unit price in US $ (CIF)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1. 20 260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2. 100 220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3. 500 200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4. 900 175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5. 400 180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6. 780 160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The rate of exchange on the relevant date was 1 US $ =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60.00 and the rate of basic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duty was 10% ad valorem. There is no countervailing duty or special additional duty.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Calculate the amount of duty leviable on the consignment under the Customs Act, 1962 with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appropriate assumptions and explanations, where required.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Examine the validity of the following statements with reference to the Customs Act, 1962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giving brief reasons.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Service charges paid to canalizing agent are not includible in the assessable value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imports. Such agent imports the goods from foreign sellers and enters into an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agreement to sell such goods with buyers in India in high seas.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Charges for “vendor inspection” on the goods carried out by foreign supplier on his own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 not required for making the goods ready for shipment, are not includible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assessable value of the imported goods.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 importer entered into a contract for supply of crude sunflower seed oil @ U.S. $ 435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C.I.F./Metric ton. Under the contract, the consignment was to be shipped in the month of July.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period was extended by mutual agreement and goods were shipped on 5th August at old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prices.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 the meanwhile, the international prices had gone up due to volatility in market and other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imports during the month of August were at higher prices. Department sought to increase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assessable value on the basis of the higher prices of contemporaneous imports.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Decide whether the contention of the Department is correct, with reference to a decided case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law, if any.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 material was imported by air at CIF price of 5,000 US$. Freight paid was 1,500 US$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insurance cost was 500 US$. The banker realized the payment from importer at the exchange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rate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61 per dollar. Central Board of Excise and Customs notified the exchange rate 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60 per US$. Find the value of the material for the purpose of levying duty.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M/s. Foreign Trade International Ltd. have imported one machine from England. They have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given the following particulars: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F.O.B. value of machine 8,000 UK Pounds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Freight paid (air) 2,500 UK Pounds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Design and development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charges paid in UK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500 UK Pounds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Commission payable to local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agent @ 2% of F.O.B., in Indian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Rupees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Date of bill of entry 24.10.2014 (Rate BCD 10%; Exchange rate 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notified by CBEC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100 per UK Pound)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(vi) Date of arrival of aircraft 20.10.2014 (Rate of BCD 20%; Exchange rate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as notified by CBEC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98 per UK Pound)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(vii) Additional duty leviable under section 3(1) of the Customs Tariff Act, 1975 i s 12%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(viii) Additional duty leviable under section 3(5) of the Customs Tariff Act, 1975 is 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applicable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(ix) Insurance charges have been actually paid but details are not available.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Compute the assessable value of the machine and the customs duty payable by M/s. Foreign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Trade International Ltd.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Compute the duty payable under the Customs Act, 1962 for an imported equipment based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following information: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Assessable value of the imported equipment US $ 10,100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Date of bill of entry is 25.4.2014. Basic customs duty on this date is 10% and exchange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rate notified by the Central Board of Excise and Customs is US $ 1 =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65.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Date of entry inwards is 21.4.2014. Basic customs duty on this date is 20%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exchange rate notified by the Central Board of Excise and Customs is US $ 1 =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60.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Additional duty payable under section 3(1) of the Customs Tariff Act, 1975: 12%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Additional duty under section 3(5) of the Customs Tariff Act, 1975: 4%.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(vi) Educational cess @ 2% and secondary and higher educational cess @ 1%.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Make suitable assumptions where required and show the relevant workings and round off your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answer to the nearest rupee.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Assessable value of an item imported is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1,00,000. Basic customs duty is 10%, additional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duty of customs leviable under section 3(1) of the Customs Tariff Act is 12%, and education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cesses are 3% on duty. Additional duty of customs leviable under section 3(5) of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Tariff Act is exempt. Compute the amount of total customs duty payable. Also, state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amount of CENVAT credit available to the importer and how it can be utilised by him.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XYZ Industries Ltd., has imported certain equipment from Japan at an FOB value of 2,00,000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Yen (Japanese). The other expenses incurred by M/s. XYZ Industries in this connection are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 follows: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Freight from Japan to Indian Port 20,000 Yen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(ii) Insurance paid to insurer in India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Designing charges paid to Consultancy firm in Japan 30,000 Yen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(iv) M/s. XYZ Industries had expended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1,00,000 in India for certain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development activities with respect to the imported equipment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XYZ Industries had incurred road transport cost from Mumbai port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their factory in Karnataka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30,000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(vi) The Central Board of Excise and Customs had notified for purpose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section 14 of the Customs Act, 1962 exchange rate of 1 Yen =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 xml:space="preserve">0.63. The inter bank rate was 1 Yen =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0.65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(vii) M/s XYZ Industries had effected payment to the Bank based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exchange rate 1 Yen =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0.66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(viii) The commission payable to the agent in India was 5% of FOB value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the equipment in Indian Rupees.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Arrive at the assessable value for purposes of customs duty under the Customs Act, 1962.</w:t>
      </w:r>
    </w:p>
    <w:p w:rsidR="001E6FDD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E4A33" w:rsidRPr="000F0B83" w:rsidRDefault="00BE4A3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lastRenderedPageBreak/>
        <w:t>Question 16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From the following particulars, calculate assessable value and total customs duty payable: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Date of presentation of bill of entry: 20.6.2014 [Rate of BCD 20%; Exchange Rate: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 xml:space="preserve">61.60 and rate notified by CBEC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62].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(ii) Date of arrival of goods in India: 30.6.2014 [Rate of BCD 10%; Exchange Rate: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61.80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and rate notified by CBEC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63.00].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Rate of additional duty of customs leviable under section 3(1) of the Customs Tariff Act 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12%.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CIF value 2,000 US Dollars; Air freight 500 US Dollars, Insurance cost 100 US Dollars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[Landing charges not ascertainable].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Education Cess 2% &amp; Secondary &amp; Higher Education Cess 1%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(vi) Assume there is no additional duty of customs leviable under section 3(5) of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Tariff Act.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From the particulars given below, find out the assessable value of the imported goods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Customs Act, 1962: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US $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Cost of the machine at the factory of the exporter 10,000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Transport charges from the factory of exporter to the port for shipment 500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Handling charges paid for loading the machine in the ship 50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Buying commission paid by the importer 50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Freight charges from exporting country to India 1,000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(vi) Exchange rate to be considered : 1$ =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60</w:t>
      </w:r>
    </w:p>
    <w:p w:rsidR="001E6FDD" w:rsidRPr="000F0B83" w:rsidRDefault="001E6FDD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Jagat Corporation Limited imported some goods from US .The details of the transaction are 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follows:-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Authority Rate of exchange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CBEC 1 US $=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RBI 1 US $=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CIF value of the goods is $ 1,50,000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Rate of basic custom duty is 10%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Rate of education cess is 2%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Rate of secondary and higher education cess is 1%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If similar goods were manufactured in India, excise duty payable as per Tariff is 12%.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Additional duty of customs leviable under section 3(5) of the Customs Tariff Act is exempt.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Calculate assessable value and total duty payable thereon.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BSA &amp; Company Ltd. has imported a machine from U.K. From the following particulars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furnished by it, arrive at the assessable value for the purpose of customs duty payable.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0F0B83">
        <w:rPr>
          <w:rFonts w:ascii="Times New Roman" w:hAnsi="Times New Roman" w:cs="Times New Roman"/>
          <w:b/>
          <w:bCs/>
          <w:iCs/>
        </w:rPr>
        <w:t>Particulars Amount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F.O.B cost of the machine 10,000 U.K. Pounds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Freight (air) 3,000 U.K. Pounds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Engineering and design charges paid to a firm in U.K. 500 U.K. Pounds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License fee relating to imported goods payable by the buyer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 a condition of sale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20% of F.O.B. cost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Valuation under the Customs Act, 1962 5.18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Materials and components supplied in UK by the buyer free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of cost valued at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20,000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(vi) Insurance paid to the insurer in India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(vii) Buying commission paid by the buyer to his agent in U.K. 100 U.K. Pounds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Other particulars: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(i) Inter-bank exchange rate as arrived by the authorized dealer: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98 per U.K. Pound.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CBEC had notified for purpose of section 14 of the Customs Act, 1962, exchange rate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100 per U.K. Pound.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(iii) Importer paid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5,000 towards demurrage charges for delay in clearing the machine from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Airport.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(Make suitable assumptions wherever required and show workings with explanations)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Compute export duty from the following data: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FOB price of goods: US $ 1,00,000.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Shipping bill presented electronically on 26-04-2014.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Proper officer passed order permitting clearance and loading of goods for export (Let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Export Order) on 04-05-2014.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Rate of exchange and rate of export duty are as under: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Rate of Exchange Rate of Export Duty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On 26-04-2014 1 US $ =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55 10%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On 04-05-2014 1 US $ =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56 8%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Rate of exchange is notified for export by Central Board of Excise and Customs.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(Make suitable assumptions wherever required and show the workings.)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Differentiate between deductive value and computed value.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Can the ‘transaction value’ be accepted under the Customs Act, 1962 and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Valuation (Determination of Value of Imported goods) Rules, 2007 when the buyer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seller are related persons? Write a brief note.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What is residual method of valuation? Discuss with reference to the Customs Valuation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(Determination of Value of Imported Goods) Rules, 2007.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Enumerate the various costs and services that are to be added to the “transaction value”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under rule 10 of the Customs Valuation (Determination of Value of Imported Goods)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Rules, 2007.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5. Briefly explain the following with reference to the Customs (Determination of Value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Imported Goods) Rules, 2007: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Goods of the same class or kind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Computed value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6. In the context of Customs Valuation (Determination of Price of Imported Goods) Rules,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2007, explain the meaning of: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Similar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Identical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7. Explain briefly with reference to the provisions of the Customs Act, 1962 regarding Tariff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Value.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8. State the requirements to be satisfied to accept transaction value under rule 3(2)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Valuation (Determination of Price of Imported Goods) Rules, 2007.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9. As per section 15 of the Customs Act, 1962, briefly discuss the date for determining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rate of duty and tariff valuation of imported goods.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Administrative Aspects of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Act 1962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Who has the powers for the following under the Customs Act, 1962:-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appoint inland container depots;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appoint land customs stations;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specify limits of customs area;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with reference to the provisions of the Customs Act, 1962 regarding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Appointment of officers of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Answer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Appointment of officers of customs:-Section 4(1) of the Customs Act, 1962 empowers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Central Board of Excise and Customs (CBEC) to appoint such persons as it thinks fit to be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officers of customs.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Without prejudice to the provisions of sub-section (1), the Board may authorize a Principal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Chief Commissioner/Chief Commissioner of Customs or a Principal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Commissioner/Commissioner of Customs or a Joint or Assistant Commissioner of Customs 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Deputy Commissioner of Customs to appoint officers of customs below the rank of Assistant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Commissioner of Customs [Section 4(2) of the Customs Act, 1962].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Briefly explain the powers of officers of Customs under section 5 of the Custom Act,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With reference to section 6 of the Customs Act, 1962, examine briefly whether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Central Government could entrust any functions of the Central Board of Excise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or any officer of Customs to any officer of any other department.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Discuss the provisions in respect of appointment of customs ports, airports etc.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What is a warehousing station? Discuss.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With reference to section 6 of the Customs Act, 1962, examine briefly whether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Government could entrust any functions of the Central Board of Excise and Customs 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any officer of customs to any officer of any other department.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Briefly explain the powers of officers of Customs under section 5 of the Customs Act,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5. Write a brief note on licensing of private warehouses.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Importation, Exportation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Transportation of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‘Queen Marry’, a vessel containing the goods imported by XML Ltd. entered the Indian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Territorial waters on 24.05.2014. It arrived at the customs port on 26.05.2014 and the Import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Manifest was submitted on 29.05.2014. However, the entry inwards was given to the vessel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on 04.06.2014. An ‘Into Bond’ Bill of Entry was presented by XML Ltd. on 06.06.2014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thus, the goods were classified, valued and stored in the bonded warehouse.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On 03.07.2014 safeguard duty @ 8% was imposed on such goods. XML Ltd. presented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‘Ex-Bond’ Bill of Entry in respect of such goods on 01.07.2014 and cleared the goods from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bonded warehouse on 05.07.2014.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whether XML Ltd. is liable to pay safeguard duty on the goods imported by it. Will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your answer be different if the ‘Ex-Bond’ Bill of Entry is presented by XML Ltd. on 04.07.2014?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Give reasons in support of your opinion.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brief note on self assessment in customs under the Customs Act, 1962.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Mr. Krishna Bhansali, has imported some garments from Paris. He is unable to make selfassessment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under section 17(1) of the Customs Act, 1962 and hence has made a request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writing to the proper officer for provisional assessment. Can he apply for provisional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assessment? Discuss.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State briefly the provisions of the Customs Act, 1962 relating to payment of interest in case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provisional assessment.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is meant by ‘boat notes’?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 Pipli Imports Ltd. imported certain goods, which were unloaded in the customs area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01.10.2014. When order for clearance was passed by proper officer on 05.10.2014, it was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found that there was some pilferage of such goods. As the imported goods were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custody of Port Trust, the Department demanded duty from the custodian under Section 45(3)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the Customs Act, 1962, on such pilferage. The Port Trust denied such demand contending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that it was not an approved custodian falling under Section 45 and possession of goods by it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was by virtue of powers conferred under the Major Port Trust Act, 1963. Hence, it is not liable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customs duty on pilfered goods.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importer has also asked the custodian to make good the loss of goods. Examine, whether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demands made by the Department and importer are justified in law, referring to decided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law.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the provisions regarding transit of goods and transhipment of goods without payment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duty under the Customs Act.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State the difference between transit and transhipment of goods under the provisions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is the relevant date for determination of rate of duty under the Customs Act, 1962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 of clearance of baggage?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in brief the duty exemption to baggage under section 79(1) of the Customs Act, 1962.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lastRenderedPageBreak/>
        <w:t>Question 11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After visiting USA for a month, Mrs. &amp; Mr. X brought to India a lap-top computer valued at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 xml:space="preserve">80,000, used personal effects valued at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 xml:space="preserve">90,000 and a personal computer for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52,000.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is the customs duty payable?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State the procedure for clearance of goods imported by post.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is interest free period allowed under section 47(2) of the Customs Act, 1962 for payment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duty?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is the relevant date for determining the rate of duty and tariff valuation in respect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 imported/exported by post?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the obligation cast on person-in-charge on arrival of vessels or aircrafts in India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29 of the Customs Act, 1962.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the meaning of entry inward and entry outward with reference to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law.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Differentiate between Inland Container Depots (ICD) and Container Freight Stations (CFS).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 the time-limit prescribed under section 48 of the Custom Act, 1962 for clearance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 within 30 days be read as time-limit for filing of bill of entry under section 46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1962? You may take the help of case law, if any, for your decision.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Which class of importers are required to pay customs duty electronically? Name the dedicated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payment gateway set up by the Board (CBEC) to use e-payment facility easily by an importer.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What are the circumstances under which assessment is done provisionally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18?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State the provisions of transhipment of goods without payment of duty under section 54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Explain the procedure prescribed in Customs Act, 1962 in case of goods not cleared,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warehoused or transhipped within 30 days after unloading.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Write short notes on: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(a) Export general manifest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(b) Boat note (or restriction on goods being water borne)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5. Discuss briefly: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(a) Temporary detention of baggage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(b) Relevant date for rate of duty and tariff valuation in respect of goods imported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exported by post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6. What is the permissible time limit with respect to the following- 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for filing a bill of entry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for paying the assessed duty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for delivery of import manifest/report and export manifest/report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Importation, Exportation and Transportation of Goods 7.12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7. State in brief the provisions of the Customs Act, 1962 relating to filing of “Import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Manifest/ Report”.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8. Write a brief note on the declaration made by the owner of baggage.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9. State and summarise the provisions and procedure in the Customs Act, 1962 governing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preparation and filing of a bill of entry.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10. Under what situations the amount of duty and interest refundable under section 18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 shall be paid to the importer/exporter instead of being credited to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Consumer Welfare Fund?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Warehousing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how the terms ‘warehouse’, ‘warehoused goods’ and ‘warehousing station’ are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defined in the Customs Act, 1962.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(a) Briefly explain the law relating to private warehouses?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(b) Who has the power to appoint public warehouse at places notified under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Act, 1962?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note on warehousing period under section 61 of the Customs Act, 1962.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‘X’, an importer, (other than 100% EOU) imported some goods and deposited them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warehouse on 12th April. These goods were re-exported without payment of duty on 15th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August. With reference to the Customs Act, 1962, discuss whether any interest under section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61(2)(ii) of the Customs Act, 1962 is payable by ‘X’?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are the relevant dates for determining the –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Rate of exchange, when warehoused goods are removed for home consumption.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Rate of duty when warehoused goods are removed from warehouse for home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consumption.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Rate of duty if the warehoused goods are not removed from warehouse within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permissible period.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assessee, a 100% EOU, imported capital goods and deposited them in the warehouse.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said goods were not removed from the warehouse within the period permitted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61(1)(a) i.e. five years. Subsequently, the assessee filed an application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relinquishment of title of such warehoused goods.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Department contended that since the assessee did not file an application for extension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warehousing period before the expiration of five years period fixed under section 61(1)(a),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after expiration of the said period, the goods could no longer be termed as warehoused goods.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Therefore, the assessee lost its title to the same and consequently, it lost its right to relinquish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its title thereto. It was further claimed that the relinquishment of title to the said goods ought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have been made by the assessee before the expiration of the warehousing period and not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thereafter, and therefore, the goods were deemed to have been improperly removed from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warehouse. Consequently, the assessee became liable to pay duty, penalty and interest with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respect to the said goods as provided under section 72(1)(b) of 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Discuss, whether the contention of the Department is correct, by referring to case law, if any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are the provisions made under the Customs Act, 1962 regarding control of customs over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warehoused goods?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state the rights of the owner of warehoused goods under section 64 of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Act, 1962.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“If finished products are cleared for home consumption, then appropriate duty of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should be levied on the imported goods content in the waste or refuse.” Examine the validity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the said statement in context of section 65 of the Customs Act, 1962 dealing with waste 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refuse arising during the manufacturing operations or other processes done in the warehouse.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 warehoused goods be transferred from one warehouse to another under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Act, 1962?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BL Ltd. imported Super Kerosene Oil (SKO) and stored it in a warehouse. An ex-bond bill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entry for home consumption was filed and duty was paid as per the rate prevalent on the date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presentation of such bill of entry; and the order for clearance for home consumption was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passed. On account of highly combustible nature of SKO, the importer made an application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permit the storage of such kerosene oil in the same warehouse until actual clearance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sale/use. The application was allowed. However, the rate of duty increased when the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were actually removed from the warehouse. The department demanded the differential duty.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company challenged the demand. Whether it will succeed? Discuss briefly taking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support of decided case law(s), if any.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brief note on “remission of duty in case of volatile goods” under section 70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Mention the circumstances under which goods are considered to have been removed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improperly from a warehouse under the Customs Act.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note on “Project Imports” under the Customs Tariff Act, 1975.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is the maximum period of storage of imported goods in warehouse pending clearance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under section 49 of the Customs Act, 1962?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Vipul imported certain goods in December, 2013. An ‘into Bond’ bill of entry was presented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14th December, 2013 and goods were cleared from the port for warehousing. Assessable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value on that date was US $ 1,00,000. The order permitting the deposit of goods in warehouse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four months was issued on 21st December, 2013. Vipul deposited the goods in warehouse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on the same day but did not clear the imported goods even after the warehousing period got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over on 20th April, 2014.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 notice was issued under section 72 of the Customs Act, 1962, demanding duty, interest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other charges. Vipul cleared the goods on 14th May, 2014. Compute the amount of duty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interest payable by Vipul while removing the goods on the basis of following information: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Particulars 14-12-2013 20-04-2014 14-05-2014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Rate of exchange per US $ (as notified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Central Board of Excise &amp; Customs)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 xml:space="preserve">65.20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 xml:space="preserve">65.40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65.50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Basic customs duty 15% 10% 12%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Additional duties of customs leviable under section 3(1) and 3(5) are exempt.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M/s. Decent Laminates imported resin impregnated paper and plywood for the purpose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manufacture of furniture. The said goods were warehoused from the date of their import. M/s.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Decent Laminates sought an extension of the warehousing period, which was granted.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However, even after the expiry of extended period, it did not remove the goods from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warehouse. Subsequently, it applied for remission of duty under section 23 of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Act, 1962 on the ground that the imported goods had become unfit for use on account of nonavailability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orders for clearance and had lost their shelf life also.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Explain, with the help of a decided case law, if any, whether the application for remission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duty filed by M/s. Decent Laminates is valid in law.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Discuss the procedure for deposit of the imported goods in a private bonded warehouse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 their subsequent removal.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Explain “power of the Central Government to exempt imported material used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manufacture of goods in a warehouse” with reference to the provisions of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Demands and Appeals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State the situations in which the proper officer is authorized to issue show-cause notice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28 of the Customs Act, 1962 and also the time limit.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the option available to an importer or exporter or their agent or employee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sub-section (5) of section 28 of the Customs Act, 1962.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lastRenderedPageBreak/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 show cause notice demanding customs duty was issued in case of clearances made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100% Export Oriented Undertaking (EOU) to Domestic Tariff Area (DTA). Is the show-cause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notice defective in law?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M/s. Vijay Exports, an EOU, is purchasing electricity generated by the captive power plant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its sister unit. The furnace oil required for running the captive power plant was imported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assessee (M/s. Vijay Exports) and supplied to sister unit for generation of electricity.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assessee claimed exemption on import of furnace oil under the relevant exemption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notification.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assessee had sought a clarification from the Development Commissioner seeking as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whether import of furnace oil and receipt of electricity would be liable to duty.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Development Commissioner replied in favour of the assessee and thereafter, the assessee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claimed the exemption.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 show cause notice demanding duty was issued on the assessee invoking extended period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limitation of 5 years on grounds that the entitlement of duty free import of fuel for its captive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power plant lies with the owner of the captive power plant, and not with the consumer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electricity generated from that power plant.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Is the action of the Department in invoking the extended period of limitation justified in light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provisions of the Customs Act, 1962? Discuss with the help of a decided case law.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brief note on the provisions of section 28BA of the Customs Act, 1962 regarding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property that may be attached provisionally to protect the interest of revenue in certain cases.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are the orders of Commissioner (Appeals) not appealable to Appellate Tribunal as per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129A of the Customs Act, 1962?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with a brief note on the provisions of section 129E of the Customs Act, 1962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regarding deposit of certain percentage of duty demanded or penalty imposed before filing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appeal.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Committee of Principal Commissioners/Commissioners of Customs is empowered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Customs Act, 1962 to direct the filing of an appeal before the Appellate Tribunal in certain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cases while in certain others, the Committee of Principal Chief Commissioners/ Chief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Commissioners may direct an application to be filed before the Appellate Tribunal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determination of such points arising out of the decision or order as may be specified by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said Committee.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brief note on the powers of the Committee of Principal Commissioners/Commissioners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 Committee of Principal Chief Commissioners/Chief Commissioners of Customs bringing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out the difference in the exercise of such powers.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the powers of review of the Principal Commissioner or Commissioner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under section 129D(2) of the Customs Act, 1962 in respect of decisions taken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adjudicating authority subordinate to him.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lastRenderedPageBreak/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State the circumstances under which a revision petition can be filed before the Central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Government under the Customs Act.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are the orders that are appealable to the High Court under the Customs Act, 1962? Can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delay in filing an appeal be condoned by the High Court?</w:t>
      </w:r>
    </w:p>
    <w:p w:rsidR="0077588B" w:rsidRPr="000F0B83" w:rsidRDefault="0077588B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Mention the orders against which appeal lies to the Supreme Court under section 130E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Act.</w:t>
      </w:r>
    </w:p>
    <w:p w:rsidR="00742AFA" w:rsidRPr="000F0B83" w:rsidRDefault="00742AF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explain the power of CBEC to issue instructions regarding non-filing of appeal in certain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cases under the Customs Act, 1962.</w:t>
      </w:r>
    </w:p>
    <w:p w:rsidR="00742AFA" w:rsidRPr="000F0B83" w:rsidRDefault="00742AF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</w:t>
      </w:r>
      <w:r w:rsidRPr="000F0B83">
        <w:rPr>
          <w:rFonts w:ascii="Times New Roman" w:hAnsi="Times New Roman" w:cs="Times New Roman"/>
          <w:b/>
          <w:bCs/>
          <w:iCs/>
        </w:rPr>
        <w:t xml:space="preserve">. </w:t>
      </w:r>
      <w:r w:rsidRPr="000F0B83">
        <w:rPr>
          <w:rFonts w:ascii="Times New Roman" w:hAnsi="Times New Roman" w:cs="Times New Roman"/>
          <w:iCs/>
        </w:rPr>
        <w:t>Briefly state the law relating to demand for payment of duty under section 28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What are the ‘relevant dates’ for the purpose of issuing the show cause notice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demanding customs duty not levied?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Write a brief note on power not to recover duties not levied or short-levied as a result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general practice under section 28A of 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Mention briefly the orders that are not appealable to the Appellate Tribunal.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5. Discuss the provisions in respect of making an appeal to the High Court.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6. Discuss the revisionary powers of the Central Government.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Refund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the provisions of Customs Act, 1962 relating to “relevant dates for submission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refund application”.</w:t>
      </w:r>
    </w:p>
    <w:p w:rsidR="00742AFA" w:rsidRPr="000F0B83" w:rsidRDefault="00742AF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State briefly with reference to the provisions of section 27 of the Customs Act, 1962 whether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principle of “unjust enrichment” will apply in the following cases: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refund of excess interest paid by the assessee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refund of duty on car imported for personal use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42AFA" w:rsidRPr="000F0B83" w:rsidRDefault="00742AF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discuss the provisions relating to sanctioning of refund of customs duty with reference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to section 27(2) and section 28 of the Customs Act, 1962.</w:t>
      </w:r>
    </w:p>
    <w:p w:rsidR="00742AFA" w:rsidRPr="000F0B83" w:rsidRDefault="00742AF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assessee imported capital goods under a license with a condition to fulfill an export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obligation within a certain time limit but failed to do so within the prescribed time.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Consequently, the Department invoked the bank guarantee and realized the amount.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However, subsequently the assessee fulfilled the export obligation and the same was also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accepted by the Department. Thereafter, the assessee filed a refund claim for the amount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realized by the Department by invocation of the bank guarantee. The Department rejected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refund claim on the ground that it was time barred in terms of section 27 of the Customs Act,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Examine briefly, with the help of any decided case law, whether the stand taken by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Department is correct in law.</w:t>
      </w:r>
    </w:p>
    <w:p w:rsidR="00742AFA" w:rsidRPr="000F0B83" w:rsidRDefault="00742AF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M/s. HIL imports copper concentrate from different suppliers. At the time of import, the seller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issues a provisional invoice and the goods are provisionally assessed under section 18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 based on the invoice. When the final invoice is raised, based on the price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prevalent in the London Metal Exchange on a predetermined date based on the covenant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contract between the buyer and seller, the assessments are finalized on such invoices.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 HIL has filed a refund claim arising out of the finalization of the bill of entry by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authorities. The Department, however, has rejected the refund claim on the grounds of unjust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enrichment. Discuss whether the action of the department is correct in law?</w:t>
      </w:r>
    </w:p>
    <w:p w:rsidR="00742AFA" w:rsidRPr="000F0B83" w:rsidRDefault="00742AF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Malhotra Ltd. imported certain parts of a machine and filed a Bill of Entry. Malhotra Ltd. paid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higher duty in ignorance of a notification which allowed him payment of duty at a concessional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rate.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Later Malhotra Ltd filed a refund claim under section 27 of the Customs Act, 1962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producing a certificate issued by a Chartered Accountant (CA) to establish that the amount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duty in relation to which such refund is claimed, has not been passed on by him to any other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person. The refund claim was rejected by the department as there was no other evidence (like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balance sheet, ledged accounts, sales invoices prior to or after import etc.) other than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certificate issued by CA.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with reference to decided case law, if any, whether the stand taken by the Department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is correct in law.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42AFA" w:rsidRPr="000F0B83" w:rsidRDefault="00742AF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Does the principle of unjust enrichment apply to refund of import duty paid on capital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used captively for manufacture of excisable goods? Whether uniformity in price before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after assessment is a sufficient proof to establish that duty burden has not been passed on?</w:t>
      </w:r>
    </w:p>
    <w:p w:rsidR="00742AFA" w:rsidRPr="000F0B83" w:rsidRDefault="00742AF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Section 26A of Customs Act, 1962 provides for refund of import duty paid if goods are found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defective or not as per specifications. Discuss the conditions governing such refund in brief.</w:t>
      </w:r>
    </w:p>
    <w:p w:rsidR="00742AFA" w:rsidRPr="000F0B83" w:rsidRDefault="00742AF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is the minimum monetary limit prescribed in the Customs law below which no refund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shall be granted?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Answer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As per third proviso to section 27(1) of the Customs Act, 1962, the minimum monetary limit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0B83">
        <w:rPr>
          <w:rFonts w:ascii="Times New Roman" w:hAnsi="Times New Roman" w:cs="Times New Roman"/>
        </w:rPr>
        <w:t>below which refund cannot be granted is ` 100.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the doctrine of unjust enrichment with respect to refund of duty.</w:t>
      </w:r>
    </w:p>
    <w:p w:rsidR="00742AFA" w:rsidRPr="000F0B83" w:rsidRDefault="00742AF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Discuss the provisions in respect of interest on delayed refunds.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List the document to be attached with the refund claim.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lastRenderedPageBreak/>
        <w:t>11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Duty Drawback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short note on “prohibition and regulation of drawback” with reference to the provisions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section 76 of the Customs Act, 1962.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the provisions relating to drawback allowable on re-export of duty paid imported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 when: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Duty paid imported goods are re-exported as such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Duty paid imported goods are used before being re-exported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 the rate of drawback be determined provisionally by the exporter? Briefly explain.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short note on “interest on drawback” with reference to section 75A of the Customs Act,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1962: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is the minimum and maximum rate or amount of duty drawback prescribed under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Customs, Central Excise Duties and Service Tax Drawback Rules, 1995? Explain with a brief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note.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Ascertain whether the exporter is entitled to duty drawback in the following independent cases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 if yes, what is the quantum of such duty drawback?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(i) FOB value of goods exported is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50,000. Rate of duty drawback on such export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 is 1%.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(ii) FOB value of 2,000 kgs goods exported is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2,00,000. Rate of duty drawback on such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export is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 xml:space="preserve">30 per kg. Market price of goods is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50,000 (in wholesale market).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Your client loaded a machine on the vessel for export. He has paid import duty and central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excise duty on the components used in the manufacture. The vessel set sail from Mumbai,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but runs into trouble and sinks in the Indian territorial waters. The customs department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refuses to grant duty drawback for the reason that the goods have not reached their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destination. Advise your client citing case law, if any.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M/s. RIL Ltd. claimed duty drawback in respect of its export products. Over 97% of the inputs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by weight of the product were procured indigenously and were not excisable. All Industry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Rates under the Customs, Central Excise and Service Tax Duties Drawback Rules, 1995 were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fixed taking into account the incidence of customs duty on imported inputs. Explain briefly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reference to clause (ii) of second proviso to rule 3 of the said rules whether the claim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M/s. RIL will merit consideration by the authorities.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Spatial Wireless Pvt. Ltd. imported five mainframe computer systems from Flextronics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Computers, USA on 31.10.2013 paying customs duty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30.45 lakhs. The computers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worked for some time but in March 2014 some technical faults developed in the systems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resulting in complete closure of work. On being informed about the problem, Flextronics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Computers sent his technicians from USA, to repair the systems in March 2014 itself.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However, no solution was found, as a result of which, in September 2014, the Management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Spatial Wireless Pvt. Ltd decided to re-ship/return the goods to Flextronics Computers, USA.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You are the Financial Controller of the Spatial Wireless Pvt. Ltd. Board of Directors has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approached you for advising whether import duty paid can be taken back from the Central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Government when goods are sent back. Advise, in the light of the provisions of Customs Act,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1962.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reference to drawback on re-export of duty paid imported goods under section 74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1962, answer in brief the following questions: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What is the time limit for re-exportation of goods as such?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What is the rate of duty drawback if the goods are exported without use?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Is duty drawback allowed on re-export of wearing apparel without use?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What are the basic requirements for claiming duty drawback?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What is the permissible time limit for paying drawback?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With reference to section 75 of the Customs Act, 1962, state the cases where drawback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on imported materials used in the manufacture of export goods is not allowed.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Discuss the prohibition and regulation of drawback as provided under section 76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Provisions Relating to Illegal Import,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Illegal Export, Confiscation, Penalty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Allied Provisions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Differentiate between power to search persons under section 100 and 101 of Customs Act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1962.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Mr. Vasu, the assessee, was summoned under section 108 of the Customs Act, 1962, to give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his statement in an inquiry. Mr. Vasu, however, did not appear before the concerned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authorities. Instead, he filed the application for anticipatory bail in the District and Sessions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Court which was disposed on the ground of being premature.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Mr. Vasu later moved to the High Court, which granted him anticipatory bail with a direction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authorities that even if the Custom Authorities find any non-bailable offence against Mr.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Vasu, he shall not be arrested “without ten days prior notice to him”. The Revenue contended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that the order passed by the High Court was illegal and erroneous.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Explain, with the help of a decided case law, if any, whether the stand taken by the Revenue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is sustainable in law?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explain how is seizure effected under section 110 of the Customs Act, 1962.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Examine, with the help of a decided case law, whether it is mandatory for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Officers to make available the seized documents to the person (from whose custody such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documents were seized) for making copies thereof.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write a note on whether an exporter who has been held guilty of exporting ‘prohibited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goods’ is entitled to an option to pay fine in lieu of confiscation under section 125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1962.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When a ship on its arrival from Dubai was searched by the Customs Officers, they found 2,000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biscuits of gold kept concealed in the ceiling of one of the unoccupied cabin. The Chief Cook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the ship admitted the concealing of the gold. The Captain of the ship deposed in his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statement that he alongwith Chief Engineer and Chief Officer had inspected the vessel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contraband goods and inspection did not reveal anything. No evidence was also found that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Captain was involved in the smuggling of gold.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whether the ship is liable to confiscation under the Customs Act.</w:t>
      </w:r>
    </w:p>
    <w:p w:rsidR="00CE1E9A" w:rsidRPr="000F0B83" w:rsidRDefault="00CE1E9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 xml:space="preserve"> </w:t>
      </w:r>
      <w:r w:rsidR="003204DA"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 Customs Officer has issued an order for confiscation of goods. However, the owner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 alleges that the order is not valid as no show cause notice has been issued.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Examine the situation with reference to section 124 of the Customs Act, 1962.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When is redemption fine imposed? Whether a refund of redemption fine, can be claimed, if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importer decides to abandon the goods after paying such fine?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short note on “power to arrest” with reference to 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 SRT Ltd. had imported certain goods and got them cleared for home consumption. Later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Customs Department found that the goods have been improperly imported and are liable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confiscation under section 111 of the Customs Act, 1962 even though the same are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cleared and not available for the seizure. The Customs Department has imposed penalty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under section 112 and redemption fine under section 125 of 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Discuss with a brief note whether the penal action and redemption fine can be legally upheld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 the facts of the case.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Importer BOPP Ltd. imported two consignments of ethyl alcohol which were allowed to be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cleared for home consumption on execution of a bond undertaking to produce licence within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month. Since appellants failed to fulfill the obligation, proceedings were initiated which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culminated in confiscation of the goods under Section 111(d) of the Customs Act, 1962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imposition of penalty on the importer under Section 112(a) of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Examine whether provisionally released goods can be confiscated and penalty imposed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thereupon?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lastRenderedPageBreak/>
        <w:t>Question 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On the package, received as a post parcel from abroad, contents are indicated as calculators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valued at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1,000. However, when the parcel was opened, it was found to contain ten mobile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phones valued at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2,50,000. A show cause notice has been issued to the importer proposing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to confiscate the goods and impose penalty on the importer.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Examine the legality of action proposed in terms of statutory provisions under Customs Act,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1962.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Mr. Henry was the managing director of a company, which had set up a unit in the Cochin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Export Processing Zone for manufacture of certain equipments for cent percent export.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basis of the relevant notifications, the company was entitled to import capital goods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claim benefit of duty exemption on proof of total export.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the passage of time, the business of the company fell and it went into liquidation.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meanwhile, the customs authorities confiscated the capital goods in terms of section 111(o)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Customs Act, 1962, and imposed penalty on the company. Penalty under section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112(a)(ii) was also imposed on Mr. Henry without stating any reasons as he was in control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affairs of the company. This was done as the Assistant Commissioner of Customs found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that neither the capital goods nor the raw materials and other goods were used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production of goods for export in terms of the relevant notification.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discuss, with reference to case law, whether the show cause notice imposing penalty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on Mr. Henry under section 112(a)(ii) is sustainable in law.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M/s. Shree Ram Traders had imported certain goods and got them cleared for home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consumption. Later, the Department found that the goods had been imported in contravention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the relevant law governing import &amp; export of the goods as applicable at that point of time.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Consequently, the goods were confiscated under section 111(d) of the Customs Act and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penalty under section 112 of the Act was levied.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You are required to examine the case and offer your views.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Two trucks are intercepted by the Customs Department. The officers of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Department conduct search of the vehicle in the presence of witnesses and it is found that one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the trucks has a secret compartment and 175 Kgs. of heroine and 39 Kgs. of opium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foreign origin are concealed in that chamber. During the course of investigation, the statement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‘P’, the registered owner of the vehicle, is taken under section 108 of the Customs Act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15 witnesses are examined. However, ‘P’ completely denies his culpability in the crime. 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contends that though the vehicle is registered in his name but he has sold the truck much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before the contraband goods are recovered therefrom.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You are required to examine the situation with the help of case law, if any.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Champalal &amp; Co. had smuggled rough diamonds into the country clandestinely without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payment of duty. The Department issued a notice to Champalal &amp; Co. proposing confiscation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of the diamonds under clause (d) of section 111 of the Customs Act, 1962 and imposing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penalties on various persons concerned.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However, the said goods were unconditionally exempted from payment of import duty vide an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exemption notification. So, Champalal &amp; Co. claimed the benefit of the said exemption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notification. The Department, however, refused to grant the benefit of exemption meant for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imported goods to smuggled goods.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Do you think that Department’s action is valid in law?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short note on applicability of penal provisions in customs law on attempt to export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goods improperly.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a short note on provisional release of goods, documents and things seized, pending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adjudication.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the offences which are cognizable and bailable under section 104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 Act, 1962.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Discuss briefly the provisions in respect of mandatory penalty for short-levy or non-levy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duty in certain cases.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Explain the provisions in respect of confiscation of a conveyance under section 115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13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Settlement Commission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with reference to the Customs Act, 1962, the conditions to be fulfilled for filing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application to Settlement Commission.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 an application for settlement be withdrawn?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50 lakh drawback was paid to M/s. Sun Export Ltd. Subsequently the Commissioner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issued a show cause notice for recovery of the erroneously paid drawback. M/s. Sun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Export Ltd. filed an application for settlement of case before the Settlement Commission.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Department disputed the jurisdiction of the Settlement Commission by contending that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recovery of drawback did not involve levy, assessment and collection of customs duty 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envisaged under section 127A(b) of the Customs Act. Discuss with the help of decided case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whether the stand taken by the Commissioner is correct.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 the Settlement Commission entertain applications involving evasion of duty by fraudulent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means and mis-declaration? Discuss</w:t>
      </w:r>
    </w:p>
    <w:p w:rsidR="009D3410" w:rsidRPr="000F0B83" w:rsidRDefault="009D3410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1. State the circumstances under which an application will not be entertained by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Settlement Commission.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What is the time limit for filing a “case” in case of seizure under section 110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Briefly explain the powers of the Settlement Commission under 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When will a person be not entitled to apply for settlement under section 127B? Discuss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reference to the provisions of section 127L.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Advance Ruling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 an application for advance ruling be withdrawn? If yes, state the time limit for withdrawal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such application?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the term “joint venture in India’’ under the explanation to section 28E(c)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Customs Act, 1962 for the purpose of advance ruling.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if the Authority for Advance Rulings could entertain applications from residents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specific reference to section 28E(c) of the Customs Act, 1962.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discuss the provisions of the Customs Act, 1962 regarding rejection of an application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advance ruling.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are the provisions made under the Customs Act, 1962, regarding personal hearing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order under advance ruling?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Vaikunth, a non-resident intends to import certain goods, but has entertained some doubts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about their classification. Vaidehi, Vaikunth's friend, has obtained an ‘Advance Ruling'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Chapter VB of the Customs Act, 1962 from the Authority for Advance Rulings on an identical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point. Vaikunth proposes to follow the same ruling in his case. Vaikunth has sought your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advice as his consultant whether he could follow the ruling given in the case of Vaidehi.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with reasons.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What is advance ruling? In what matters can the advance ruling be obtained?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State briefly as to who can make an application for advance ruling under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Act, 1962?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Describe the procedure involved in making an application for advance ruling.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15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Miscellaneous Provisions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Write short note on “Rules &amp; Regulations” with reference to Customs Act, 1962.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briefly the provisions of the Customs Act, 1962 relating to the powers vested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customs officers to take samples.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 importer imports goods from USA, but does not clear such goods from the port within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prescribed period of 30 days. Resultantly, the imported goods are sold under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Act, 1962 and sale proceeds applied for specified purposes as per section 150 of the customs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Act. Explain how will the balance of sale proceeds (left after being applied for the specified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purposes) be disposed?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the provisions relating to “service of order etc.” under section 153 of the Customs Act.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are the different ways prescribed under section 142 of the Customs Act, 1962 in which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sums due to the Government can be recovered from any person?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explain the provisions relating to creation of first charge on the property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assessee, as provided under section 142A of the Customs Act, 1962.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Whether the right of warehouse-keeper to recover the warehousing charges from the sale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proceeds of the goods kept therein is superior to the right of the Revenue to recover custom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duty? Answer briefly, by referring to section 150(2)(b) of the Customs Act, 1962 and 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decided case law, if any.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State the provisions in the Customs Act, 1962, which govern the appearance by an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authorised representative and the qualifications for such a person.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When can the information in respect of certain persons be published? Discuss with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reference to section 154B of the Customs Act, 1962.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Differentiate between rules and regulations.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Briefly explain the provisions of Section 147 of the Customs Act, 1962 relating to liability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principal and agent.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16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Foreign Trade Policy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For the sake of brevity, Foreign Trade Policy has been referred to as FTP at many places in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this Chapter.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do you understand by the term ‘Foreign Trade Policy’ (FTP)? Which is the governing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legislation for FTP? Which Government authorities administer FTP in India?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explain as to how FTP is linked with excise and customs laws.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Enumerate the various matters in respect of which policies and regulations are framed under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FTP.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Briefly explain the salient features of Special Economic Zones.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reference to the provisions of FTP 2009-14, discuss giving reasons whether the following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statements are true or false: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If any doubt arises in respect of interpretation of any provision of FTP, the said doubt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should be forwarded to CBEC, whose decision thereon would be final and binding.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Authorization once claimed by an importer cannot be refused by DGFT.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IEC is a unique 12 digit PAN based alphanumeric code issued by DGFT to Indian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companies.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Waste generated during manufacture in an SEZ Unit can be freely disposed in DTA 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payment of applicable customs duty, without any authorization.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A Customs Clearance Permit (CCP) is required from DGFT in certain specific cases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 of gifts.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Mr. A wants to import a laptop from the USA which has been used by the seller for some time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there. Mr. A contends that he can freely import such laptop without any restriction/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>authorization</w:t>
      </w:r>
      <w:r w:rsidRPr="000F0B83">
        <w:rPr>
          <w:rFonts w:ascii="Times New Roman" w:hAnsi="Times New Roman" w:cs="Times New Roman"/>
          <w:iCs/>
        </w:rPr>
        <w:t>. Examine the correctness of Mr. A’s claim in the light of the provisions of FTP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2009-14.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7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CD Corporation, a merchant exporter, procured order of goods from a customer in USA. It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approached AB Corporation, a manufacturer, for execution of the said order. The shipping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bills relating to the consignment bear the name of CD Corporation. Bank Realization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Certificate, GR declaration, export order and invoice are also in the name of CD Corporation.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Comment whether AB Corporation would be deemed as the exporter under FTP.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8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Answer the following questions with reference to the provisions of Foreign Trade Policy: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FIintex Manufacturers manufactures goods by using imported inputs and supplies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same under Aid Programme of the United Nations. The payment for such supply 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received in free foreign exchange. Can FIintex Manufacturers seek Advance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Authorization for the supplies made by it?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XYZ Ltd. has imported inputs without payment of duty under Advance Authorization.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CIF value of such inputs is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10,00,000. The inputs are processed and the final product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is exported. The exports made by XYZ Ltd. are subject to general rate of value addition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prescribed under Advance Authorization Scheme. No other input is being used by XYZ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Ltd. in the processing. What should be the minimum FOB value of the exports made by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XYZ Ltd. as per the provisions of Advance Authorization?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‘A’ has used some duty paid inputs in its export products. However, for the rest of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inputs, he wants to apply for the Advance Authorization. Can he do so? Explain.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9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What are the salient features of Duty-Free Import Authorization Scheme (DFIA)? Which duties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are exempted under this scheme?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10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Two exporters namely, Red Sky Pvt. Ltd. and Black Night Pvt. Ltd. have achieved the status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Star Export House (SEH) and Trading House (TH) respectively in the financial year 2013-14.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Both the exporters have been regularly exporting goods every year. What would have been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minimum export performance of the two exporters to achieve such status?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Both the exporters want to establish export warehouses in accordance with the applicable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guidelines. However, Black Night Pvt. Ltd. contends that it, being a Trading House, is only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entitled to establish export warehouses and that a Star Export House (SEH) cannot do so.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Explain whether the contention of Black Night Pvt. Ltd. is correct.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11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Examine whether benefit of Served From India Scheme (SFIS) can be availed in the following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cases: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(i) Foreign exchange earned by Mr. Aniket, a service provider, in the current year is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lakh.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(ii) Foreign exchange earned by Mr. Samrat, a manufacturer, in the current year is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6 lakh.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X and Y Brothers, a firm of service providers, has earned foreign exchange to the tune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12 lakh in the current year.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(iv) Mr. Ishaan, a service provider, has earned foreign exchange of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5.10 lakh in the current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year. Out of such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 xml:space="preserve">5.10 lakh,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3.5 lakh has been paid to Mr. Ishaan through the credit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card of the foreign client.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services provided by all the above service providers are eligible for the scheme.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12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Answer the following questions with reference to the provisions of SFIS Scheme: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Rishita provides services eligible for SFIS Scheme. She wants to sell SFIS scrips earned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by her. Can she do so?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Can a service provider, instead of importing the inputs, source the same indigenously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without payment of excise duty?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What is the rate of entitlement under the Scheme?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An upcoming Hotel chain wants to use SFIS scrip for import of cement to be used in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construction of a new Hotel. Is it possible?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13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Mention the reward scheme provided under FTP which aims to compensate high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transport costs and offset other disadvantages in the export of specified agricultural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village industry products. What is the general rate of entitlement under the Scheme?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How can the duty scrips issued under the Scheme be utilized?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State the scheme provided under FTP to primarily penetrate Latin American, African and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Eastern European markets. What is the general rate of entitlement under the Scheme?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 diamonds and other precious, semi precious stones be exported under this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Scheme?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14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XP Pvt. Ltd., a manufacturer, wants to import capital goods in CKD condition from a foreign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country and assemble the same in India. The import of the capital goods will be under Project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Imports. The capital goods will be used for pre-production processes. The final products of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XP Pvt. Ltd. would be supplied in SEZ. XP Pvt. Ltd. wishes to sell the capital goods imported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by it as soon as the production process starts.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XP Pvt. Ltd. seeks your advice whether it can avail the benefit of EPCG Scheme for importing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the intended capital goods.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Note – Base your opinion on the facts given above assuming that all other conditions required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lastRenderedPageBreak/>
        <w:t>for being eligible to the EPCG Scheme are fulfilled in the above case.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15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With reference to the provisions relating to EOU, EHTP, STP, BTP &amp; SEZ Schemes as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contained in FTP, answer the following questions:</w:t>
      </w:r>
    </w:p>
    <w:p w:rsidR="003204DA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 </w:t>
      </w:r>
      <w:r w:rsidR="003204DA" w:rsidRPr="000F0B83">
        <w:rPr>
          <w:rFonts w:ascii="Times New Roman" w:hAnsi="Times New Roman" w:cs="Times New Roman"/>
          <w:iCs/>
        </w:rPr>
        <w:t>(i) A unit intending to trade in handicrafts wants to set up an EOU. Is it allowed?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An EOU has started production after 3 years 10 months from the date of grant of Letter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of Permission (LoP)/ Letter of Intent (LoI). Is it correct?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A EOU wants to import a second hand capital goods which is prohibited under ITC (HS).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 it do so?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(iv) An existing DTA Unit wants to convert into an EOU. It has invested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100 crores in plant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 xml:space="preserve">and machinery. It exports goods valuing </w:t>
      </w:r>
      <w:r w:rsidRPr="000F0B83">
        <w:rPr>
          <w:rFonts w:ascii="Times New Roman" w:hAnsi="Times New Roman" w:cs="Times New Roman"/>
        </w:rPr>
        <w:t xml:space="preserve">` </w:t>
      </w:r>
      <w:r w:rsidRPr="000F0B83">
        <w:rPr>
          <w:rFonts w:ascii="Times New Roman" w:hAnsi="Times New Roman" w:cs="Times New Roman"/>
          <w:iCs/>
        </w:rPr>
        <w:t>40 crores annually. Which authority has the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power to approved the application for conversion of such unit?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Question 16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Are supplies made by the sub-contractors eligible for deemed export benefits under FTP? Discuss.</w:t>
      </w:r>
    </w:p>
    <w:p w:rsidR="000F0B83" w:rsidRPr="000F0B83" w:rsidRDefault="000F0B83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F0B83">
        <w:rPr>
          <w:rFonts w:ascii="Times New Roman" w:hAnsi="Times New Roman" w:cs="Times New Roman"/>
          <w:b/>
          <w:bCs/>
        </w:rPr>
        <w:t>Exercise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1. Explain the salient features of Foreign Trade Policy.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2. Write a short note on ‘Board of Trade’.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3. What are the features of Advance Authorization Scheme? Enlist the items which can be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and which cannot be imported against Advance Authorization.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4. Discuss the benefits granted under FTP to Status Holders.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5. Explain the significant features of Zero Duty EPCG Scheme. Which type of capital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cannot be imported under such Scheme?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6. Write short notes on the following with reference to the provisions relating to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EOU/EHTP/STP/BTP as contained in the FTP: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(i) Entitlement for supplies from DTA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(ii) Inter-unit transfer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(iii) Sale of unutilized material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(iv) Replacement/repair of imported/indigenous goods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(v) Exit from EOU Scheme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7. What is a Special Economic Zone? What does the SEZ rules provide for?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8. What is ‘deemed exports’? Which type of supplies are regarded as deemed exports?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9. What kind of benefits are available to suppliers under the deemed exports scheme?</w:t>
      </w:r>
    </w:p>
    <w:p w:rsidR="003204DA" w:rsidRPr="000F0B83" w:rsidRDefault="003204DA" w:rsidP="00320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F0B83">
        <w:rPr>
          <w:rFonts w:ascii="Times New Roman" w:hAnsi="Times New Roman" w:cs="Times New Roman"/>
          <w:iCs/>
        </w:rPr>
        <w:t>10. Write short notes on penalties under FTP.</w:t>
      </w:r>
    </w:p>
    <w:p w:rsidR="00C3679B" w:rsidRPr="000F0B83" w:rsidRDefault="00C3679B" w:rsidP="003204DA">
      <w:pPr>
        <w:rPr>
          <w:rFonts w:ascii="Times New Roman" w:hAnsi="Times New Roman" w:cs="Times New Roman"/>
        </w:rPr>
      </w:pPr>
    </w:p>
    <w:sectPr w:rsidR="00C3679B" w:rsidRPr="000F0B83" w:rsidSect="00C367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204DA"/>
    <w:rsid w:val="000F0B83"/>
    <w:rsid w:val="001E6FDD"/>
    <w:rsid w:val="003204DA"/>
    <w:rsid w:val="00742AFA"/>
    <w:rsid w:val="007466D5"/>
    <w:rsid w:val="0077588B"/>
    <w:rsid w:val="009D3410"/>
    <w:rsid w:val="00BE4A33"/>
    <w:rsid w:val="00C3679B"/>
    <w:rsid w:val="00CE1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7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48</Pages>
  <Words>17920</Words>
  <Characters>102145</Characters>
  <Application>Microsoft Office Word</Application>
  <DocSecurity>0</DocSecurity>
  <Lines>851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7</cp:revision>
  <dcterms:created xsi:type="dcterms:W3CDTF">2015-10-11T12:53:00Z</dcterms:created>
  <dcterms:modified xsi:type="dcterms:W3CDTF">2015-10-11T17:21:00Z</dcterms:modified>
</cp:coreProperties>
</file>